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34" w:type="dxa"/>
        <w:jc w:val="center"/>
        <w:tblLook w:val="01E0" w:firstRow="1" w:lastRow="1" w:firstColumn="1" w:lastColumn="1" w:noHBand="0" w:noVBand="0"/>
      </w:tblPr>
      <w:tblGrid>
        <w:gridCol w:w="5356"/>
        <w:gridCol w:w="6978"/>
      </w:tblGrid>
      <w:tr w:rsidR="009F68F7" w:rsidRPr="006473B9" w:rsidTr="008C0A34">
        <w:trPr>
          <w:trHeight w:val="1279"/>
          <w:jc w:val="center"/>
        </w:trPr>
        <w:tc>
          <w:tcPr>
            <w:tcW w:w="5356" w:type="dxa"/>
          </w:tcPr>
          <w:p w:rsidR="006020CF" w:rsidRPr="00D06C30" w:rsidRDefault="00D06C30" w:rsidP="00D06C30">
            <w:pPr>
              <w:tabs>
                <w:tab w:val="right" w:pos="9360"/>
              </w:tabs>
              <w:jc w:val="center"/>
            </w:pPr>
            <w:r w:rsidRPr="00D06C30">
              <w:t>TRƯỜNG ĐẠI HỌC LUẬT TP. HỒ CHÍ MINH</w:t>
            </w:r>
            <w:r w:rsidR="006020CF" w:rsidRPr="00D06C30">
              <w:t xml:space="preserve"> </w:t>
            </w:r>
          </w:p>
          <w:p w:rsidR="009F68F7" w:rsidRPr="00416FE1" w:rsidRDefault="00D06C30" w:rsidP="006020CF">
            <w:pPr>
              <w:tabs>
                <w:tab w:val="right" w:pos="9360"/>
              </w:tabs>
              <w:jc w:val="center"/>
              <w:rPr>
                <w:b/>
              </w:rPr>
            </w:pPr>
            <w:r>
              <w:rPr>
                <w:b/>
              </w:rPr>
              <w:t>TRUNG TÂM ĐBCL&amp;PPGD</w:t>
            </w:r>
          </w:p>
          <w:p w:rsidR="009F68F7" w:rsidRPr="006473B9" w:rsidRDefault="009F68F7" w:rsidP="008C0A34">
            <w:pPr>
              <w:tabs>
                <w:tab w:val="right" w:pos="9360"/>
              </w:tabs>
              <w:jc w:val="center"/>
              <w:rPr>
                <w:sz w:val="26"/>
              </w:rPr>
            </w:pPr>
            <w:r w:rsidRPr="006473B9">
              <w:rPr>
                <w:b/>
                <w:noProof/>
              </w:rPr>
              <mc:AlternateContent>
                <mc:Choice Requires="wps">
                  <w:drawing>
                    <wp:anchor distT="0" distB="0" distL="114300" distR="114300" simplePos="0" relativeHeight="251660288" behindDoc="0" locked="0" layoutInCell="1" allowOverlap="1" wp14:anchorId="198DE502" wp14:editId="739737DE">
                      <wp:simplePos x="0" y="0"/>
                      <wp:positionH relativeFrom="column">
                        <wp:posOffset>1215390</wp:posOffset>
                      </wp:positionH>
                      <wp:positionV relativeFrom="paragraph">
                        <wp:posOffset>8255</wp:posOffset>
                      </wp:positionV>
                      <wp:extent cx="941705" cy="0"/>
                      <wp:effectExtent l="5715" t="8255" r="508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DA2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pt,.65pt" to="16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sr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"/>
                  </w:pict>
                </mc:Fallback>
              </mc:AlternateContent>
            </w:r>
          </w:p>
          <w:p w:rsidR="009F68F7" w:rsidRPr="006473B9" w:rsidRDefault="009F68F7" w:rsidP="00A73129">
            <w:pPr>
              <w:tabs>
                <w:tab w:val="right" w:pos="9360"/>
              </w:tabs>
              <w:jc w:val="center"/>
              <w:rPr>
                <w:b/>
              </w:rPr>
            </w:pPr>
          </w:p>
        </w:tc>
        <w:tc>
          <w:tcPr>
            <w:tcW w:w="6978" w:type="dxa"/>
          </w:tcPr>
          <w:p w:rsidR="009F68F7" w:rsidRPr="006473B9" w:rsidRDefault="009F68F7" w:rsidP="008C0A34">
            <w:pPr>
              <w:tabs>
                <w:tab w:val="right" w:pos="9360"/>
              </w:tabs>
              <w:jc w:val="center"/>
              <w:rPr>
                <w:b/>
              </w:rPr>
            </w:pPr>
            <w:r w:rsidRPr="006473B9">
              <w:rPr>
                <w:b/>
                <w:bCs/>
              </w:rPr>
              <w:t>C</w:t>
            </w:r>
            <w:r w:rsidRPr="006473B9">
              <w:rPr>
                <w:b/>
              </w:rPr>
              <w:t xml:space="preserve">ỘNG HÒA XÃ HỘI CHỦ NGHĨA VIỆT </w:t>
            </w:r>
            <w:smartTag w:uri="urn:schemas-microsoft-com:office:smarttags" w:element="place">
              <w:smartTag w:uri="urn:schemas-microsoft-com:office:smarttags" w:element="country-region">
                <w:r w:rsidRPr="006473B9">
                  <w:rPr>
                    <w:b/>
                  </w:rPr>
                  <w:t>NAM</w:t>
                </w:r>
              </w:smartTag>
            </w:smartTag>
          </w:p>
          <w:p w:rsidR="009F68F7" w:rsidRPr="006473B9" w:rsidRDefault="009F68F7" w:rsidP="008C0A34">
            <w:pPr>
              <w:tabs>
                <w:tab w:val="right" w:pos="9360"/>
              </w:tabs>
              <w:jc w:val="center"/>
              <w:rPr>
                <w:b/>
                <w:sz w:val="26"/>
              </w:rPr>
            </w:pPr>
            <w:r w:rsidRPr="006473B9">
              <w:rPr>
                <w:b/>
                <w:sz w:val="26"/>
              </w:rPr>
              <w:t>Độc lập – Tự do – Hạnh phúc</w:t>
            </w:r>
          </w:p>
          <w:p w:rsidR="009F68F7" w:rsidRPr="006473B9" w:rsidRDefault="009F68F7" w:rsidP="008C0A34">
            <w:pPr>
              <w:tabs>
                <w:tab w:val="right" w:pos="9360"/>
              </w:tabs>
              <w:jc w:val="center"/>
              <w:rPr>
                <w:b/>
              </w:rPr>
            </w:pPr>
            <w:r w:rsidRPr="006473B9">
              <w:rPr>
                <w:b/>
                <w:noProof/>
                <w:sz w:val="26"/>
              </w:rPr>
              <mc:AlternateContent>
                <mc:Choice Requires="wps">
                  <w:drawing>
                    <wp:anchor distT="0" distB="0" distL="114300" distR="114300" simplePos="0" relativeHeight="251661312" behindDoc="0" locked="0" layoutInCell="1" allowOverlap="1" wp14:anchorId="0B473E0E" wp14:editId="4724630C">
                      <wp:simplePos x="0" y="0"/>
                      <wp:positionH relativeFrom="column">
                        <wp:posOffset>1162050</wp:posOffset>
                      </wp:positionH>
                      <wp:positionV relativeFrom="paragraph">
                        <wp:posOffset>-6350</wp:posOffset>
                      </wp:positionV>
                      <wp:extent cx="1981200" cy="0"/>
                      <wp:effectExtent l="9525" t="12700" r="9525"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C43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5pt" to="2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2mGc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"/>
                  </w:pict>
                </mc:Fallback>
              </mc:AlternateContent>
            </w:r>
          </w:p>
          <w:p w:rsidR="009F68F7" w:rsidRPr="00DF22E5" w:rsidRDefault="009F68F7" w:rsidP="008C0A34">
            <w:pPr>
              <w:tabs>
                <w:tab w:val="right" w:pos="9360"/>
              </w:tabs>
              <w:jc w:val="center"/>
              <w:rPr>
                <w:sz w:val="26"/>
                <w:szCs w:val="26"/>
              </w:rPr>
            </w:pPr>
            <w:r w:rsidRPr="00DF22E5">
              <w:rPr>
                <w:i/>
                <w:iCs/>
                <w:sz w:val="26"/>
                <w:szCs w:val="26"/>
              </w:rPr>
              <w:t>T</w:t>
            </w:r>
            <w:r w:rsidR="00DF22E5" w:rsidRPr="00DF22E5">
              <w:rPr>
                <w:i/>
                <w:iCs/>
                <w:sz w:val="26"/>
                <w:szCs w:val="26"/>
              </w:rPr>
              <w:t>hành phố</w:t>
            </w:r>
            <w:r w:rsidRPr="00DF22E5">
              <w:rPr>
                <w:i/>
                <w:iCs/>
                <w:sz w:val="26"/>
                <w:szCs w:val="26"/>
              </w:rPr>
              <w:t xml:space="preserve"> Hồ Chí Minh, ngày </w:t>
            </w:r>
            <w:r w:rsidR="003B198D" w:rsidRPr="00DF22E5">
              <w:rPr>
                <w:i/>
                <w:iCs/>
                <w:sz w:val="26"/>
                <w:szCs w:val="26"/>
              </w:rPr>
              <w:t>10</w:t>
            </w:r>
            <w:r w:rsidR="00DF22E5" w:rsidRPr="00DF22E5">
              <w:rPr>
                <w:i/>
                <w:iCs/>
                <w:sz w:val="26"/>
                <w:szCs w:val="26"/>
              </w:rPr>
              <w:t xml:space="preserve"> </w:t>
            </w:r>
            <w:r w:rsidRPr="00DF22E5">
              <w:rPr>
                <w:i/>
                <w:iCs/>
                <w:sz w:val="26"/>
                <w:szCs w:val="26"/>
              </w:rPr>
              <w:t>tháng</w:t>
            </w:r>
            <w:r w:rsidR="00DF22E5" w:rsidRPr="00DF22E5">
              <w:rPr>
                <w:i/>
                <w:iCs/>
                <w:sz w:val="26"/>
                <w:szCs w:val="26"/>
              </w:rPr>
              <w:t xml:space="preserve"> </w:t>
            </w:r>
            <w:r w:rsidR="00416FE1" w:rsidRPr="00DF22E5">
              <w:rPr>
                <w:i/>
                <w:iCs/>
                <w:sz w:val="26"/>
                <w:szCs w:val="26"/>
              </w:rPr>
              <w:t>11</w:t>
            </w:r>
            <w:r w:rsidR="0086617B" w:rsidRPr="00DF22E5">
              <w:rPr>
                <w:i/>
                <w:iCs/>
                <w:sz w:val="26"/>
                <w:szCs w:val="26"/>
              </w:rPr>
              <w:t>năm</w:t>
            </w:r>
            <w:r w:rsidR="007F46CB" w:rsidRPr="00DF22E5">
              <w:rPr>
                <w:i/>
                <w:iCs/>
                <w:sz w:val="26"/>
                <w:szCs w:val="26"/>
              </w:rPr>
              <w:t xml:space="preserve"> 2023</w:t>
            </w:r>
            <w:r w:rsidR="0086617B" w:rsidRPr="00DF22E5">
              <w:rPr>
                <w:i/>
                <w:iCs/>
                <w:sz w:val="26"/>
                <w:szCs w:val="26"/>
              </w:rPr>
              <w:t xml:space="preserve"> </w:t>
            </w:r>
          </w:p>
        </w:tc>
      </w:tr>
    </w:tbl>
    <w:p w:rsidR="00DF22E5" w:rsidRDefault="007A4D68" w:rsidP="00B93EEA">
      <w:pPr>
        <w:jc w:val="center"/>
        <w:rPr>
          <w:b/>
          <w:sz w:val="28"/>
          <w:szCs w:val="28"/>
        </w:rPr>
      </w:pPr>
      <w:r w:rsidRPr="002A0B5D">
        <w:rPr>
          <w:b/>
          <w:sz w:val="28"/>
          <w:szCs w:val="28"/>
        </w:rPr>
        <w:t>BÁO CÁO</w:t>
      </w:r>
      <w:r w:rsidR="00F461A5">
        <w:rPr>
          <w:b/>
          <w:sz w:val="28"/>
          <w:szCs w:val="28"/>
        </w:rPr>
        <w:t xml:space="preserve"> </w:t>
      </w:r>
    </w:p>
    <w:p w:rsidR="00DF22E5" w:rsidRDefault="00416FE1" w:rsidP="00DF22E5">
      <w:pPr>
        <w:jc w:val="center"/>
        <w:rPr>
          <w:b/>
          <w:sz w:val="28"/>
          <w:szCs w:val="28"/>
        </w:rPr>
      </w:pPr>
      <w:r>
        <w:rPr>
          <w:b/>
          <w:sz w:val="28"/>
          <w:szCs w:val="28"/>
        </w:rPr>
        <w:t xml:space="preserve">TỔNG KẾT </w:t>
      </w:r>
      <w:r w:rsidR="00F461A5">
        <w:rPr>
          <w:b/>
          <w:sz w:val="28"/>
          <w:szCs w:val="28"/>
        </w:rPr>
        <w:t>THỰC HIỆN</w:t>
      </w:r>
      <w:r w:rsidR="00DF22E5">
        <w:rPr>
          <w:b/>
          <w:sz w:val="28"/>
          <w:szCs w:val="28"/>
        </w:rPr>
        <w:t xml:space="preserve"> </w:t>
      </w:r>
      <w:r w:rsidR="00A73129">
        <w:rPr>
          <w:b/>
          <w:sz w:val="28"/>
          <w:szCs w:val="28"/>
        </w:rPr>
        <w:t xml:space="preserve">KẾ HOẠCH ĐẢM BẢO CHẤT LƯỢNG </w:t>
      </w:r>
    </w:p>
    <w:p w:rsidR="00B93EEA" w:rsidRDefault="00A73129" w:rsidP="00DF22E5">
      <w:pPr>
        <w:jc w:val="center"/>
        <w:rPr>
          <w:b/>
          <w:sz w:val="28"/>
          <w:szCs w:val="28"/>
        </w:rPr>
      </w:pPr>
      <w:r>
        <w:rPr>
          <w:b/>
          <w:sz w:val="28"/>
          <w:szCs w:val="28"/>
        </w:rPr>
        <w:t>C</w:t>
      </w:r>
      <w:r w:rsidR="001B608B">
        <w:rPr>
          <w:b/>
          <w:sz w:val="28"/>
          <w:szCs w:val="28"/>
        </w:rPr>
        <w:t>ỦA TRƯỜNG ĐẠI HỌC LUẬT TP.</w:t>
      </w:r>
      <w:r>
        <w:rPr>
          <w:b/>
          <w:sz w:val="28"/>
          <w:szCs w:val="28"/>
        </w:rPr>
        <w:t xml:space="preserve"> HỒ CHÍ MINH</w:t>
      </w:r>
      <w:r w:rsidR="00DF22E5">
        <w:rPr>
          <w:b/>
          <w:sz w:val="28"/>
          <w:szCs w:val="28"/>
        </w:rPr>
        <w:t xml:space="preserve"> </w:t>
      </w:r>
      <w:r>
        <w:rPr>
          <w:b/>
          <w:sz w:val="28"/>
          <w:szCs w:val="28"/>
        </w:rPr>
        <w:t>NĂM HỌC 2022</w:t>
      </w:r>
      <w:r w:rsidR="00AF3AAD">
        <w:rPr>
          <w:b/>
          <w:sz w:val="28"/>
          <w:szCs w:val="28"/>
        </w:rPr>
        <w:t xml:space="preserve"> </w:t>
      </w:r>
      <w:r w:rsidR="00543FD3">
        <w:rPr>
          <w:b/>
          <w:sz w:val="28"/>
          <w:szCs w:val="28"/>
        </w:rPr>
        <w:t>–</w:t>
      </w:r>
      <w:r w:rsidR="00AF3AAD">
        <w:rPr>
          <w:b/>
          <w:sz w:val="28"/>
          <w:szCs w:val="28"/>
        </w:rPr>
        <w:t xml:space="preserve"> </w:t>
      </w:r>
      <w:r>
        <w:rPr>
          <w:b/>
          <w:sz w:val="28"/>
          <w:szCs w:val="28"/>
        </w:rPr>
        <w:t>2023</w:t>
      </w:r>
    </w:p>
    <w:p w:rsidR="00B93EEA" w:rsidRDefault="00B93EEA" w:rsidP="00B93EEA">
      <w:pPr>
        <w:ind w:left="720"/>
        <w:jc w:val="center"/>
        <w:rPr>
          <w:b/>
          <w:sz w:val="28"/>
          <w:szCs w:val="28"/>
        </w:rPr>
      </w:pPr>
    </w:p>
    <w:p w:rsidR="00543FD3" w:rsidRPr="00DF22E5" w:rsidRDefault="00543FD3" w:rsidP="00DF22E5">
      <w:pPr>
        <w:spacing w:line="276" w:lineRule="auto"/>
        <w:ind w:firstLine="720"/>
        <w:jc w:val="both"/>
        <w:rPr>
          <w:b/>
          <w:sz w:val="28"/>
          <w:szCs w:val="28"/>
        </w:rPr>
      </w:pPr>
      <w:r w:rsidRPr="00BD4F0E">
        <w:rPr>
          <w:sz w:val="26"/>
          <w:szCs w:val="26"/>
        </w:rPr>
        <w:t>T</w:t>
      </w:r>
      <w:r>
        <w:rPr>
          <w:sz w:val="26"/>
          <w:szCs w:val="26"/>
        </w:rPr>
        <w:t>hực hiện K</w:t>
      </w:r>
      <w:r w:rsidRPr="00BD4F0E">
        <w:rPr>
          <w:sz w:val="26"/>
          <w:szCs w:val="26"/>
        </w:rPr>
        <w:t xml:space="preserve">ế hoạch </w:t>
      </w:r>
      <w:r>
        <w:rPr>
          <w:sz w:val="26"/>
          <w:szCs w:val="26"/>
        </w:rPr>
        <w:t>Đảm bảo chất lượng của Trường Đại học Luật Thành phố Hồ Chí Minh năm học 2022 - 2023</w:t>
      </w:r>
      <w:r w:rsidRPr="00BD4F0E">
        <w:rPr>
          <w:sz w:val="26"/>
          <w:szCs w:val="26"/>
        </w:rPr>
        <w:t xml:space="preserve"> </w:t>
      </w:r>
      <w:r>
        <w:rPr>
          <w:sz w:val="26"/>
          <w:szCs w:val="26"/>
        </w:rPr>
        <w:t>(Kế hoạch số 1091/KH-ĐHL ngày 23 tháng 12 năm 2022 của Hiệu trưởng Trường Đại học Luật Thành phố Hồ Chí Minh</w:t>
      </w:r>
      <w:r w:rsidR="00487D5F">
        <w:rPr>
          <w:sz w:val="26"/>
          <w:szCs w:val="26"/>
        </w:rPr>
        <w:t>),</w:t>
      </w:r>
      <w:r w:rsidR="001F5EB1">
        <w:rPr>
          <w:sz w:val="26"/>
          <w:szCs w:val="26"/>
        </w:rPr>
        <w:t xml:space="preserve"> trên cơ sở báo cáo của các đơn vị về việc thực hiện nội dung Kế hoạch,</w:t>
      </w:r>
      <w:r w:rsidR="00487D5F">
        <w:rPr>
          <w:sz w:val="26"/>
          <w:szCs w:val="26"/>
        </w:rPr>
        <w:t xml:space="preserve"> Trung </w:t>
      </w:r>
      <w:r>
        <w:rPr>
          <w:sz w:val="26"/>
          <w:szCs w:val="26"/>
        </w:rPr>
        <w:t xml:space="preserve">tâm Đảm bảo chất lượng và Phương pháp giảng dạy xin </w:t>
      </w:r>
      <w:r w:rsidR="001F5EB1">
        <w:rPr>
          <w:sz w:val="26"/>
          <w:szCs w:val="26"/>
        </w:rPr>
        <w:t xml:space="preserve">tổng hợp </w:t>
      </w:r>
      <w:r>
        <w:rPr>
          <w:sz w:val="26"/>
          <w:szCs w:val="26"/>
        </w:rPr>
        <w:t xml:space="preserve">báo cáo kết quả thực hiện Kế hoạch như sau:  </w:t>
      </w:r>
      <w:r w:rsidRPr="00BD4F0E">
        <w:rPr>
          <w:sz w:val="26"/>
          <w:szCs w:val="26"/>
        </w:rPr>
        <w:t xml:space="preserve">      </w:t>
      </w:r>
      <w:r w:rsidRPr="00DF22E5">
        <w:rPr>
          <w:b/>
          <w:sz w:val="28"/>
          <w:szCs w:val="28"/>
        </w:rPr>
        <w:t xml:space="preserve">                                                                                          </w:t>
      </w:r>
    </w:p>
    <w:p w:rsidR="00A73129" w:rsidRPr="002A0B5D" w:rsidRDefault="00A73129" w:rsidP="00487D5F">
      <w:pPr>
        <w:ind w:firstLine="720"/>
        <w:jc w:val="both"/>
        <w:rPr>
          <w:b/>
          <w:sz w:val="28"/>
          <w:szCs w:val="28"/>
        </w:rPr>
      </w:pPr>
    </w:p>
    <w:p w:rsidR="000852A8" w:rsidRPr="006473B9" w:rsidRDefault="000852A8" w:rsidP="00782AD8">
      <w:pPr>
        <w:pStyle w:val="ListParagraph"/>
        <w:numPr>
          <w:ilvl w:val="0"/>
          <w:numId w:val="4"/>
        </w:numPr>
        <w:jc w:val="both"/>
        <w:rPr>
          <w:b/>
        </w:rPr>
      </w:pPr>
      <w:r w:rsidRPr="006473B9">
        <w:rPr>
          <w:b/>
        </w:rPr>
        <w:t>Đảm bảo chất lượng về chiến lược</w:t>
      </w:r>
    </w:p>
    <w:p w:rsidR="000964F4" w:rsidRPr="006473B9" w:rsidRDefault="000964F4" w:rsidP="00782AD8">
      <w:pPr>
        <w:jc w:val="both"/>
        <w:rPr>
          <w:b/>
        </w:rPr>
      </w:pPr>
    </w:p>
    <w:tbl>
      <w:tblPr>
        <w:tblStyle w:val="TableGrid"/>
        <w:tblW w:w="0" w:type="auto"/>
        <w:tblInd w:w="108" w:type="dxa"/>
        <w:tblLayout w:type="fixed"/>
        <w:tblLook w:val="04A0" w:firstRow="1" w:lastRow="0" w:firstColumn="1" w:lastColumn="0" w:noHBand="0" w:noVBand="1"/>
      </w:tblPr>
      <w:tblGrid>
        <w:gridCol w:w="555"/>
        <w:gridCol w:w="3380"/>
        <w:gridCol w:w="4502"/>
        <w:gridCol w:w="1620"/>
        <w:gridCol w:w="3060"/>
      </w:tblGrid>
      <w:tr w:rsidR="006473B9" w:rsidRPr="006473B9" w:rsidTr="00800354">
        <w:trPr>
          <w:tblHeader/>
        </w:trPr>
        <w:tc>
          <w:tcPr>
            <w:tcW w:w="555" w:type="dxa"/>
          </w:tcPr>
          <w:p w:rsidR="00A70F33" w:rsidRPr="006473B9" w:rsidRDefault="00A70F33" w:rsidP="00716821">
            <w:pPr>
              <w:jc w:val="center"/>
              <w:rPr>
                <w:b/>
                <w:sz w:val="26"/>
                <w:szCs w:val="26"/>
              </w:rPr>
            </w:pPr>
            <w:r w:rsidRPr="006473B9">
              <w:rPr>
                <w:b/>
                <w:sz w:val="26"/>
                <w:szCs w:val="26"/>
              </w:rPr>
              <w:t>Stt</w:t>
            </w:r>
          </w:p>
        </w:tc>
        <w:tc>
          <w:tcPr>
            <w:tcW w:w="3380" w:type="dxa"/>
          </w:tcPr>
          <w:p w:rsidR="00A70F33" w:rsidRPr="006473B9" w:rsidRDefault="00A70F33" w:rsidP="00716821">
            <w:pPr>
              <w:jc w:val="center"/>
              <w:rPr>
                <w:b/>
                <w:sz w:val="26"/>
                <w:szCs w:val="26"/>
              </w:rPr>
            </w:pPr>
            <w:r w:rsidRPr="006473B9">
              <w:rPr>
                <w:b/>
                <w:sz w:val="26"/>
                <w:szCs w:val="26"/>
              </w:rPr>
              <w:t>Những việc cần</w:t>
            </w:r>
          </w:p>
          <w:p w:rsidR="00A70F33" w:rsidRPr="006473B9" w:rsidRDefault="00A70F33" w:rsidP="00716821">
            <w:pPr>
              <w:jc w:val="center"/>
              <w:rPr>
                <w:b/>
                <w:sz w:val="26"/>
                <w:szCs w:val="26"/>
              </w:rPr>
            </w:pPr>
            <w:r w:rsidRPr="006473B9">
              <w:rPr>
                <w:b/>
                <w:sz w:val="26"/>
                <w:szCs w:val="26"/>
              </w:rPr>
              <w:t>triển khai</w:t>
            </w:r>
          </w:p>
        </w:tc>
        <w:tc>
          <w:tcPr>
            <w:tcW w:w="4502" w:type="dxa"/>
          </w:tcPr>
          <w:p w:rsidR="00A70F33" w:rsidRPr="006473B9" w:rsidRDefault="006E3188" w:rsidP="00716821">
            <w:pPr>
              <w:jc w:val="center"/>
              <w:rPr>
                <w:b/>
                <w:sz w:val="26"/>
                <w:szCs w:val="26"/>
              </w:rPr>
            </w:pPr>
            <w:r>
              <w:rPr>
                <w:b/>
                <w:sz w:val="26"/>
                <w:szCs w:val="26"/>
              </w:rPr>
              <w:t>Kết quả thực hiện</w:t>
            </w:r>
          </w:p>
        </w:tc>
        <w:tc>
          <w:tcPr>
            <w:tcW w:w="1620" w:type="dxa"/>
          </w:tcPr>
          <w:p w:rsidR="00A70F33" w:rsidRPr="006473B9" w:rsidRDefault="00A70F33" w:rsidP="00716821">
            <w:pPr>
              <w:jc w:val="center"/>
              <w:rPr>
                <w:b/>
                <w:sz w:val="26"/>
                <w:szCs w:val="26"/>
              </w:rPr>
            </w:pPr>
            <w:r w:rsidRPr="006473B9">
              <w:rPr>
                <w:b/>
                <w:sz w:val="26"/>
                <w:szCs w:val="26"/>
              </w:rPr>
              <w:t>Đơn vị</w:t>
            </w:r>
          </w:p>
          <w:p w:rsidR="00A70F33" w:rsidRPr="006473B9" w:rsidRDefault="00A70F33" w:rsidP="00716821">
            <w:pPr>
              <w:jc w:val="center"/>
              <w:rPr>
                <w:b/>
                <w:sz w:val="26"/>
                <w:szCs w:val="26"/>
              </w:rPr>
            </w:pPr>
            <w:r w:rsidRPr="006473B9">
              <w:rPr>
                <w:b/>
                <w:sz w:val="26"/>
                <w:szCs w:val="26"/>
              </w:rPr>
              <w:t>thực hiện</w:t>
            </w:r>
            <w:r w:rsidR="006E3188">
              <w:rPr>
                <w:b/>
                <w:sz w:val="26"/>
                <w:szCs w:val="26"/>
              </w:rPr>
              <w:t>/</w:t>
            </w:r>
            <w:r w:rsidRPr="006473B9">
              <w:rPr>
                <w:b/>
                <w:sz w:val="26"/>
                <w:szCs w:val="26"/>
              </w:rPr>
              <w:t xml:space="preserve"> báo cáo</w:t>
            </w:r>
          </w:p>
        </w:tc>
        <w:tc>
          <w:tcPr>
            <w:tcW w:w="3060" w:type="dxa"/>
          </w:tcPr>
          <w:p w:rsidR="00A70F33" w:rsidRPr="006473B9" w:rsidRDefault="00754D02" w:rsidP="00716821">
            <w:pPr>
              <w:jc w:val="center"/>
              <w:rPr>
                <w:b/>
                <w:sz w:val="26"/>
                <w:szCs w:val="26"/>
              </w:rPr>
            </w:pPr>
            <w:r w:rsidRPr="006473B9">
              <w:rPr>
                <w:b/>
                <w:sz w:val="26"/>
                <w:szCs w:val="26"/>
              </w:rPr>
              <w:t>Minh chứng</w:t>
            </w:r>
            <w:r w:rsidR="00752651">
              <w:rPr>
                <w:b/>
                <w:sz w:val="26"/>
                <w:szCs w:val="26"/>
              </w:rPr>
              <w:t xml:space="preserve"> thực hiện</w:t>
            </w:r>
          </w:p>
        </w:tc>
      </w:tr>
      <w:tr w:rsidR="000B768B" w:rsidRPr="006473B9" w:rsidTr="00800354">
        <w:tc>
          <w:tcPr>
            <w:tcW w:w="555" w:type="dxa"/>
          </w:tcPr>
          <w:p w:rsidR="000B768B" w:rsidRPr="006473B9" w:rsidRDefault="000B768B" w:rsidP="000B768B">
            <w:pPr>
              <w:jc w:val="both"/>
            </w:pPr>
            <w:r w:rsidRPr="006473B9">
              <w:t>1.1</w:t>
            </w:r>
          </w:p>
        </w:tc>
        <w:tc>
          <w:tcPr>
            <w:tcW w:w="3380" w:type="dxa"/>
          </w:tcPr>
          <w:p w:rsidR="000B768B" w:rsidRPr="006473B9" w:rsidRDefault="000B768B" w:rsidP="000B768B">
            <w:pPr>
              <w:jc w:val="both"/>
            </w:pPr>
            <w:r w:rsidRPr="006473B9">
              <w:t>Xây dựng, ban hành và triển khai thực hiện Kế hoạch phát triển Nhà trường giai đoạn 2022 – 2025 để thực hiện Đề án “Chiến lược phát triển Trường Đại học Luật TP.Hồ Chí Minh đến năm 2030 tầm nhìn đến năm 2045” theo Nghị quyết số 41/NQ-HĐT ngày 29 tháng 4 năm 2022 của Hội đồng Trường.</w:t>
            </w:r>
          </w:p>
        </w:tc>
        <w:tc>
          <w:tcPr>
            <w:tcW w:w="4502" w:type="dxa"/>
          </w:tcPr>
          <w:p w:rsidR="000B768B" w:rsidRPr="00CF50BB" w:rsidRDefault="000B768B" w:rsidP="000B768B">
            <w:pPr>
              <w:jc w:val="both"/>
            </w:pPr>
            <w:r w:rsidRPr="00CF50BB">
              <w:t>- Ngày 26/9/2022, Nhà trường thành lập Tổ công tác xây dựng kế hoạch 5 năm của Trường Đại học Luật Thành phố Hồ Chí Minh (theo Quyết định số 1100/QĐ-ĐHL);</w:t>
            </w:r>
          </w:p>
          <w:p w:rsidR="000B768B" w:rsidRPr="00CF50BB" w:rsidRDefault="000B768B" w:rsidP="000B768B">
            <w:pPr>
              <w:jc w:val="both"/>
            </w:pPr>
            <w:r w:rsidRPr="00CF50BB">
              <w:t>- Ngày 16/01/2023, Hội đồng trường thông qua Kế hoạch phát triển 05 năm giai đoạn 2020 – 2025 của Trường Đại học Luật Thành phố Hồ Chí Minh (theo Nghị quyết số 71/NQ-HĐT ngày 16/01/2023);</w:t>
            </w:r>
          </w:p>
          <w:p w:rsidR="000B768B" w:rsidRPr="00CF50BB" w:rsidRDefault="000B768B" w:rsidP="000B768B">
            <w:pPr>
              <w:jc w:val="both"/>
            </w:pPr>
            <w:r w:rsidRPr="00CF50BB">
              <w:t>- Ngày 07/3/2023, Nhà trường thành lập Tổ công tác triển khai thực hiện Kế hoạch phát triển 05 năm giai đoạn 2020 – 2025 của Trường Đại học Luật Thành phố Hồ Chí Minh (theo Quyết định số 157/QĐ-ĐHL);</w:t>
            </w:r>
          </w:p>
          <w:p w:rsidR="000B768B" w:rsidRPr="00CF50BB" w:rsidRDefault="000B768B" w:rsidP="000B768B">
            <w:pPr>
              <w:jc w:val="both"/>
            </w:pPr>
            <w:r w:rsidRPr="00CF50BB">
              <w:t xml:space="preserve">- Ngày 12/6/2023, Nhà trường ban hành Kế hoạch số 461/KH-ĐHL triển khai thực hiện </w:t>
            </w:r>
            <w:r w:rsidRPr="00CF50BB">
              <w:lastRenderedPageBreak/>
              <w:t>các nhiệm vụ, giải pháp phát triển 05 năm 2020 – 2025 của Trường Đại học Luật Thành phố Hồ Chí Minh đến toàn thể viên chức, người lao động.</w:t>
            </w:r>
          </w:p>
        </w:tc>
        <w:tc>
          <w:tcPr>
            <w:tcW w:w="1620" w:type="dxa"/>
          </w:tcPr>
          <w:p w:rsidR="000B768B" w:rsidRPr="006473B9" w:rsidRDefault="000B768B" w:rsidP="000B768B">
            <w:pPr>
              <w:jc w:val="both"/>
            </w:pPr>
            <w:r w:rsidRPr="006473B9">
              <w:lastRenderedPageBreak/>
              <w:t xml:space="preserve"> Phòng Tổ chức – Hành chính </w:t>
            </w:r>
          </w:p>
          <w:p w:rsidR="000B768B" w:rsidRPr="006473B9" w:rsidRDefault="000B768B" w:rsidP="000B768B">
            <w:pPr>
              <w:jc w:val="both"/>
            </w:pPr>
          </w:p>
        </w:tc>
        <w:tc>
          <w:tcPr>
            <w:tcW w:w="3060" w:type="dxa"/>
          </w:tcPr>
          <w:p w:rsidR="000B768B" w:rsidRPr="00CF50BB" w:rsidRDefault="000B768B" w:rsidP="000B768B">
            <w:pPr>
              <w:jc w:val="both"/>
            </w:pPr>
            <w:r w:rsidRPr="00CF50BB">
              <w:t>Quyết định số 916/QĐ-ĐHL ngày 26/7/2022</w:t>
            </w:r>
          </w:p>
          <w:p w:rsidR="000B768B" w:rsidRPr="00CF50BB" w:rsidRDefault="000B768B" w:rsidP="000B768B">
            <w:pPr>
              <w:jc w:val="both"/>
            </w:pPr>
          </w:p>
          <w:p w:rsidR="000B768B" w:rsidRPr="00CF50BB" w:rsidRDefault="000B768B" w:rsidP="000B768B">
            <w:pPr>
              <w:jc w:val="both"/>
            </w:pPr>
            <w:r w:rsidRPr="00CF50BB">
              <w:t>Nghị quyết số 83/NQ-HĐT ngày 20/3/2023</w:t>
            </w:r>
          </w:p>
          <w:p w:rsidR="000B768B" w:rsidRPr="00CF50BB" w:rsidRDefault="000B768B" w:rsidP="000B768B">
            <w:pPr>
              <w:jc w:val="both"/>
            </w:pPr>
          </w:p>
          <w:p w:rsidR="000B768B" w:rsidRPr="00CF50BB" w:rsidRDefault="000B768B" w:rsidP="000B768B">
            <w:pPr>
              <w:jc w:val="both"/>
            </w:pPr>
          </w:p>
          <w:p w:rsidR="000B768B" w:rsidRPr="00CF50BB" w:rsidRDefault="000B768B" w:rsidP="000B768B">
            <w:pPr>
              <w:jc w:val="both"/>
            </w:pPr>
            <w:r w:rsidRPr="00CF50BB">
              <w:t>Nghị quyết số 85/NQ-HĐT ngày 20/3/2023</w:t>
            </w:r>
          </w:p>
          <w:p w:rsidR="000B768B" w:rsidRPr="00CF50BB" w:rsidRDefault="000B768B" w:rsidP="000B768B">
            <w:pPr>
              <w:jc w:val="both"/>
            </w:pPr>
          </w:p>
          <w:p w:rsidR="000B768B" w:rsidRPr="00CF50BB" w:rsidRDefault="000B768B" w:rsidP="000B768B">
            <w:pPr>
              <w:jc w:val="both"/>
            </w:pPr>
          </w:p>
          <w:p w:rsidR="000B768B" w:rsidRPr="00CF50BB" w:rsidRDefault="000B768B" w:rsidP="000B768B">
            <w:pPr>
              <w:jc w:val="both"/>
            </w:pPr>
          </w:p>
          <w:p w:rsidR="000B768B" w:rsidRPr="006473B9" w:rsidRDefault="000B768B" w:rsidP="000B768B">
            <w:pPr>
              <w:jc w:val="both"/>
            </w:pPr>
            <w:r w:rsidRPr="00CF50BB">
              <w:t>Nghị quyết số 97/NQ-HĐT ngày 05/7/2023</w:t>
            </w:r>
          </w:p>
        </w:tc>
      </w:tr>
      <w:tr w:rsidR="000B768B" w:rsidRPr="006473B9" w:rsidTr="00800354">
        <w:tc>
          <w:tcPr>
            <w:tcW w:w="555" w:type="dxa"/>
          </w:tcPr>
          <w:p w:rsidR="000B768B" w:rsidRPr="006473B9" w:rsidRDefault="000B768B" w:rsidP="000B768B">
            <w:pPr>
              <w:jc w:val="both"/>
            </w:pPr>
            <w:r w:rsidRPr="006473B9">
              <w:t>1.2</w:t>
            </w:r>
          </w:p>
        </w:tc>
        <w:tc>
          <w:tcPr>
            <w:tcW w:w="3380" w:type="dxa"/>
          </w:tcPr>
          <w:p w:rsidR="000B768B" w:rsidRPr="006473B9" w:rsidRDefault="000B768B" w:rsidP="000B768B">
            <w:pPr>
              <w:jc w:val="both"/>
            </w:pPr>
            <w:r w:rsidRPr="006473B9">
              <w:t xml:space="preserve">Ban hành và triển khai thực hiện Đề án Vị trí việc làm </w:t>
            </w:r>
            <w:r w:rsidRPr="006473B9">
              <w:rPr>
                <w:lang w:val="pt-BR"/>
              </w:rPr>
              <w:t>của Trường ĐH Luật TP.HCM</w:t>
            </w:r>
            <w:r w:rsidRPr="006473B9">
              <w:t xml:space="preserve"> giai đoạn 2022 - 2025</w:t>
            </w:r>
          </w:p>
        </w:tc>
        <w:tc>
          <w:tcPr>
            <w:tcW w:w="4502" w:type="dxa"/>
          </w:tcPr>
          <w:p w:rsidR="004F2CA7" w:rsidRPr="00CF50BB" w:rsidRDefault="004F2CA7" w:rsidP="004F2CA7">
            <w:pPr>
              <w:jc w:val="both"/>
            </w:pPr>
            <w:r w:rsidRPr="00CF50BB">
              <w:t>- Ngày 26/7/2022, Nhà trường thành lập Tổ công tác xây dựng Đề án vị trí việc làm (theo Quyết định số 916/QĐ-ĐHL);</w:t>
            </w:r>
          </w:p>
          <w:p w:rsidR="004F2CA7" w:rsidRPr="00CF50BB" w:rsidRDefault="004F2CA7" w:rsidP="004F2CA7">
            <w:pPr>
              <w:jc w:val="both"/>
            </w:pPr>
            <w:r w:rsidRPr="00CF50BB">
              <w:t>- Ngày 20/3/2023, Hội đồng trường thông qua Đề án vị trí việc làm của Trường Đại học Luật Thành phố Hồ Chí Minh (theo Nghị quyết số 83/NQ-HĐT);</w:t>
            </w:r>
          </w:p>
          <w:p w:rsidR="004F2CA7" w:rsidRPr="00CF50BB" w:rsidRDefault="004F2CA7" w:rsidP="004F2CA7">
            <w:pPr>
              <w:jc w:val="both"/>
            </w:pPr>
            <w:r w:rsidRPr="00CF50BB">
              <w:t>- Cùng ngày 20/3/2023, Hội đồng trường thông qua Kế hoạch số lượng người làm việc năm 2023 của Trường Đại học Luật Thành phố Hồ Chí Minh (theo Nghị quyết số 85/NQ-HĐT);</w:t>
            </w:r>
          </w:p>
          <w:p w:rsidR="000B768B" w:rsidRPr="006473B9" w:rsidRDefault="004F2CA7" w:rsidP="004F2CA7">
            <w:pPr>
              <w:jc w:val="both"/>
            </w:pPr>
            <w:r w:rsidRPr="00CF50BB">
              <w:t>- Ngày 05/7/2023, Hội đồng trường thông qua Kế hoạch số lượng người làm việc năm 2023 của Trường Đại học Luật Thành phố Hồ Chí Minh, được sửa đổi, bổ sung lần thứ nhất theo Nghị quyết số 97/NQ-HĐT.</w:t>
            </w:r>
          </w:p>
        </w:tc>
        <w:tc>
          <w:tcPr>
            <w:tcW w:w="1620" w:type="dxa"/>
          </w:tcPr>
          <w:p w:rsidR="000B768B" w:rsidRPr="006473B9" w:rsidRDefault="000B768B" w:rsidP="000B768B">
            <w:pPr>
              <w:jc w:val="both"/>
            </w:pPr>
            <w:r w:rsidRPr="006473B9">
              <w:t xml:space="preserve"> Phòng Tổ chức – Hành chính </w:t>
            </w:r>
          </w:p>
          <w:p w:rsidR="000B768B" w:rsidRPr="006473B9" w:rsidRDefault="000B768B" w:rsidP="000B768B">
            <w:pPr>
              <w:jc w:val="both"/>
            </w:pPr>
          </w:p>
        </w:tc>
        <w:tc>
          <w:tcPr>
            <w:tcW w:w="3060" w:type="dxa"/>
          </w:tcPr>
          <w:p w:rsidR="004F2CA7" w:rsidRPr="00CF50BB" w:rsidRDefault="004F2CA7" w:rsidP="004F2CA7">
            <w:pPr>
              <w:jc w:val="both"/>
            </w:pPr>
            <w:r w:rsidRPr="00CF50BB">
              <w:t>Quyết định số 916/QĐ-ĐHL ngày 26/7/2022</w:t>
            </w:r>
          </w:p>
          <w:p w:rsidR="004F2CA7" w:rsidRPr="00CF50BB" w:rsidRDefault="004F2CA7" w:rsidP="004F2CA7">
            <w:pPr>
              <w:jc w:val="both"/>
            </w:pPr>
          </w:p>
          <w:p w:rsidR="004F2CA7" w:rsidRPr="00CF50BB" w:rsidRDefault="004F2CA7" w:rsidP="004F2CA7">
            <w:pPr>
              <w:jc w:val="both"/>
            </w:pPr>
            <w:r w:rsidRPr="00CF50BB">
              <w:t>Nghị quyết số 83/NQ-HĐT ngày 20/3/2023</w:t>
            </w:r>
          </w:p>
          <w:p w:rsidR="004F2CA7" w:rsidRPr="00CF50BB" w:rsidRDefault="004F2CA7" w:rsidP="004F2CA7">
            <w:pPr>
              <w:jc w:val="both"/>
            </w:pPr>
          </w:p>
          <w:p w:rsidR="004F2CA7" w:rsidRPr="00CF50BB" w:rsidRDefault="004F2CA7" w:rsidP="004F2CA7">
            <w:pPr>
              <w:jc w:val="both"/>
            </w:pPr>
          </w:p>
          <w:p w:rsidR="004F2CA7" w:rsidRPr="00CF50BB" w:rsidRDefault="004F2CA7" w:rsidP="004F2CA7">
            <w:pPr>
              <w:jc w:val="both"/>
            </w:pPr>
            <w:r w:rsidRPr="00CF50BB">
              <w:t>Nghị quyết số 85/NQ-HĐT ngày 20/3/2023</w:t>
            </w:r>
          </w:p>
          <w:p w:rsidR="004F2CA7" w:rsidRPr="00CF50BB" w:rsidRDefault="004F2CA7" w:rsidP="004F2CA7">
            <w:pPr>
              <w:jc w:val="both"/>
            </w:pPr>
          </w:p>
          <w:p w:rsidR="004F2CA7" w:rsidRPr="00CF50BB" w:rsidRDefault="004F2CA7" w:rsidP="004F2CA7">
            <w:pPr>
              <w:jc w:val="both"/>
            </w:pPr>
          </w:p>
          <w:p w:rsidR="004F2CA7" w:rsidRPr="00CF50BB" w:rsidRDefault="004F2CA7" w:rsidP="004F2CA7">
            <w:pPr>
              <w:jc w:val="both"/>
            </w:pPr>
          </w:p>
          <w:p w:rsidR="000B768B" w:rsidRPr="006473B9" w:rsidRDefault="004F2CA7" w:rsidP="004F2CA7">
            <w:pPr>
              <w:jc w:val="both"/>
            </w:pPr>
            <w:r w:rsidRPr="00CF50BB">
              <w:t>Nghị quyết số 97/NQ-HĐT ngày 05/7/2023</w:t>
            </w:r>
          </w:p>
        </w:tc>
      </w:tr>
      <w:tr w:rsidR="00DA347B" w:rsidRPr="006473B9" w:rsidTr="00800354">
        <w:tc>
          <w:tcPr>
            <w:tcW w:w="555" w:type="dxa"/>
          </w:tcPr>
          <w:p w:rsidR="00DA347B" w:rsidRPr="006473B9" w:rsidRDefault="00DA347B" w:rsidP="00DA347B">
            <w:pPr>
              <w:jc w:val="both"/>
            </w:pPr>
            <w:r w:rsidRPr="006473B9">
              <w:t>1.3</w:t>
            </w:r>
          </w:p>
        </w:tc>
        <w:tc>
          <w:tcPr>
            <w:tcW w:w="3380" w:type="dxa"/>
          </w:tcPr>
          <w:p w:rsidR="00DA347B" w:rsidRPr="006473B9" w:rsidRDefault="00DA347B" w:rsidP="00DA347B">
            <w:pPr>
              <w:jc w:val="both"/>
            </w:pPr>
            <w:r w:rsidRPr="006473B9">
              <w:t xml:space="preserve">Xây dựng, ban hành và triển khai Kế hoạch phát triển đội ngũ CB, GV, CV giai đoạn 2022 - 2025 (bao gồm: tuyển dụng, bổ nhiệm chức danh nghề nghiệp, quy hoạch, </w:t>
            </w:r>
            <w:r w:rsidRPr="006473B9">
              <w:rPr>
                <w:lang w:val="pt-BR"/>
              </w:rPr>
              <w:t xml:space="preserve">đào tạo, bồi dưỡng nâng cao trình độ chuyên môn, nghiệp vụ, ngoại ngữ, năng lực lãnh đạo cho đội ngũ giảng viên, chuyên viên) để thực hiện </w:t>
            </w:r>
            <w:r w:rsidRPr="006473B9">
              <w:t xml:space="preserve">Đề án “Chiến lược phát triển Trường Đại học Luật TP.Hồ Chí Minh đến năm </w:t>
            </w:r>
            <w:r w:rsidRPr="006473B9">
              <w:lastRenderedPageBreak/>
              <w:t>2030 tầm nhìn đến năm 2045” và Đề án trường trọng điểm đào tạo cán bộ về pháp luật.</w:t>
            </w:r>
            <w:r w:rsidRPr="006473B9">
              <w:rPr>
                <w:lang w:val="pt-BR"/>
              </w:rPr>
              <w:t xml:space="preserve"> </w:t>
            </w:r>
          </w:p>
        </w:tc>
        <w:tc>
          <w:tcPr>
            <w:tcW w:w="4502" w:type="dxa"/>
          </w:tcPr>
          <w:p w:rsidR="00DA347B" w:rsidRPr="00CF50BB" w:rsidRDefault="00DA347B" w:rsidP="00DA347B">
            <w:pPr>
              <w:jc w:val="both"/>
            </w:pPr>
            <w:r w:rsidRPr="00CF50BB">
              <w:lastRenderedPageBreak/>
              <w:t>Đã ban hành Kế hoạch số 497/KH-ĐHL ngày 26/6/2023 về việc phát triển trình độ chuyên môn, nghiệp vụ của đội ngũ giảng viên Nhà trường năm 2023.</w:t>
            </w:r>
          </w:p>
          <w:p w:rsidR="00DA347B" w:rsidRPr="00CF50BB" w:rsidRDefault="00DA347B" w:rsidP="00DA347B">
            <w:pPr>
              <w:jc w:val="both"/>
            </w:pPr>
            <w:r w:rsidRPr="00CF50BB">
              <w:t>Cụ thể trong năm học 2022 – 2023 đã đạt được những kết quả nhất định như sau:</w:t>
            </w:r>
          </w:p>
          <w:p w:rsidR="00DA347B" w:rsidRPr="00CF50BB" w:rsidRDefault="00DA347B" w:rsidP="00DA347B">
            <w:pPr>
              <w:jc w:val="both"/>
            </w:pPr>
            <w:r w:rsidRPr="00CF50BB">
              <w:t>- Tuyển dụng: 13 viên chức mới làm việc tại các Phòng, Khoa, Trung tâm trong đó có 04 Tiến sĩ, 02 Thạc sĩ và 07 cử nhân;</w:t>
            </w:r>
          </w:p>
          <w:p w:rsidR="00DA347B" w:rsidRPr="00CF50BB" w:rsidRDefault="00DA347B" w:rsidP="00DA347B">
            <w:pPr>
              <w:jc w:val="both"/>
            </w:pPr>
            <w:r w:rsidRPr="00CF50BB">
              <w:t>- Bổ nhiệm CDNN giảng viên chính cho 09 giảng viên;</w:t>
            </w:r>
          </w:p>
          <w:p w:rsidR="00DA347B" w:rsidRPr="00CF50BB" w:rsidRDefault="00DA347B" w:rsidP="00DA347B">
            <w:pPr>
              <w:jc w:val="both"/>
            </w:pPr>
            <w:r w:rsidRPr="00CF50BB">
              <w:lastRenderedPageBreak/>
              <w:t>- Năm 2022, cử 24 giảng viên tham gia lớp chứng chỉ bồi dưỡng chức danh nghề nghiệp giảng viên đại học;</w:t>
            </w:r>
          </w:p>
          <w:p w:rsidR="00DA347B" w:rsidRPr="00CF50BB" w:rsidRDefault="00DA347B" w:rsidP="00DA347B">
            <w:pPr>
              <w:jc w:val="both"/>
            </w:pPr>
            <w:r w:rsidRPr="00CF50BB">
              <w:t>- Năm 2023, cử 09 giảng viên tham gia lớp chứng chỉ bồi dưỡng chức danh nghề nghiệp giảng viên đại học và cử 14 chuyên viên đi học lớp Bồi dưỡng ngạch chuyên viên chính và tương đương;</w:t>
            </w:r>
          </w:p>
          <w:p w:rsidR="00DA347B" w:rsidRPr="00CF50BB" w:rsidRDefault="00DA347B" w:rsidP="00DA347B">
            <w:pPr>
              <w:jc w:val="both"/>
            </w:pPr>
            <w:r w:rsidRPr="00CF50BB">
              <w:t>- Cử 05 chuyên viên tham gia khóa bồi dưỡng tiêu chuẩn chức danh nghề nghiệp viên chức ngành thư viện;</w:t>
            </w:r>
          </w:p>
          <w:p w:rsidR="00DA347B" w:rsidRPr="00CF50BB" w:rsidRDefault="00DA347B" w:rsidP="00DA347B">
            <w:pPr>
              <w:jc w:val="both"/>
            </w:pPr>
            <w:r w:rsidRPr="00CF50BB">
              <w:t>- Cử 04 chuyên viên đi học Thạc sĩ Luật tại Trường;</w:t>
            </w:r>
          </w:p>
          <w:p w:rsidR="00DA347B" w:rsidRPr="00CF50BB" w:rsidRDefault="00DA347B" w:rsidP="00DA347B">
            <w:pPr>
              <w:jc w:val="both"/>
            </w:pPr>
            <w:r w:rsidRPr="00CF50BB">
              <w:t>- Cử 01 giảng viên Khoa Khoa học cơ bản học văn bằng 2 Luật tại Trường;</w:t>
            </w:r>
          </w:p>
          <w:p w:rsidR="00DA347B" w:rsidRPr="00CF50BB" w:rsidRDefault="00DA347B" w:rsidP="00DA347B">
            <w:pPr>
              <w:jc w:val="both"/>
            </w:pPr>
            <w:r w:rsidRPr="00CF50BB">
              <w:t>- Cử 01 giảng viên Khoa Luật Quốc tế đi học NCS tại Hung-ga-ry; cử 01 giảng viên Khoa Luật Thương mại đi học NCS tại Pháp;</w:t>
            </w:r>
          </w:p>
          <w:p w:rsidR="00DA347B" w:rsidRPr="00CF50BB" w:rsidRDefault="00DA347B" w:rsidP="00DA347B">
            <w:pPr>
              <w:jc w:val="both"/>
            </w:pPr>
            <w:r w:rsidRPr="00CF50BB">
              <w:t>- Cử 03 giảng viên đi học nước ngài theo Đề án 89.</w:t>
            </w:r>
          </w:p>
        </w:tc>
        <w:tc>
          <w:tcPr>
            <w:tcW w:w="1620" w:type="dxa"/>
          </w:tcPr>
          <w:p w:rsidR="00DA347B" w:rsidRPr="006473B9" w:rsidRDefault="00DA347B" w:rsidP="00DA347B">
            <w:pPr>
              <w:jc w:val="both"/>
            </w:pPr>
            <w:r w:rsidRPr="006473B9">
              <w:lastRenderedPageBreak/>
              <w:t xml:space="preserve"> Phòng Tổ chức – Hành chính </w:t>
            </w:r>
          </w:p>
          <w:p w:rsidR="00DA347B" w:rsidRPr="006473B9" w:rsidRDefault="00DA347B" w:rsidP="00DA347B">
            <w:pPr>
              <w:jc w:val="both"/>
            </w:pPr>
          </w:p>
        </w:tc>
        <w:tc>
          <w:tcPr>
            <w:tcW w:w="3060" w:type="dxa"/>
          </w:tcPr>
          <w:p w:rsidR="00DA347B" w:rsidRPr="006473B9" w:rsidRDefault="00DA347B" w:rsidP="00DA347B">
            <w:pPr>
              <w:jc w:val="both"/>
            </w:pPr>
            <w:r w:rsidRPr="00CF50BB">
              <w:t>Kế hoạch số 497/KH-ĐHL ngày 26/6/2023</w:t>
            </w:r>
          </w:p>
        </w:tc>
      </w:tr>
      <w:tr w:rsidR="00026BF3" w:rsidRPr="006473B9" w:rsidTr="00800354">
        <w:tc>
          <w:tcPr>
            <w:tcW w:w="555" w:type="dxa"/>
          </w:tcPr>
          <w:p w:rsidR="00026BF3" w:rsidRPr="006473B9" w:rsidRDefault="00026BF3" w:rsidP="00026BF3">
            <w:pPr>
              <w:jc w:val="both"/>
            </w:pPr>
            <w:r w:rsidRPr="006473B9">
              <w:t>1.4</w:t>
            </w:r>
          </w:p>
        </w:tc>
        <w:tc>
          <w:tcPr>
            <w:tcW w:w="3380" w:type="dxa"/>
          </w:tcPr>
          <w:p w:rsidR="00026BF3" w:rsidRPr="006473B9" w:rsidRDefault="00026BF3" w:rsidP="00026BF3">
            <w:pPr>
              <w:jc w:val="both"/>
            </w:pPr>
            <w:r w:rsidRPr="006473B9">
              <w:t>Kiện toàn đội ngũ nhân sự cấp đơn vị (Bộ môn, Khoa, Phòng, Trung tâm) và cấp Ban Giám hiệu theo quy hoạch</w:t>
            </w:r>
          </w:p>
        </w:tc>
        <w:tc>
          <w:tcPr>
            <w:tcW w:w="4502" w:type="dxa"/>
          </w:tcPr>
          <w:p w:rsidR="00026BF3" w:rsidRDefault="00026BF3" w:rsidP="00026BF3">
            <w:pPr>
              <w:jc w:val="both"/>
            </w:pPr>
            <w:r>
              <w:t>-Nhà trường đã triển khai công tác quy hoạch Ban Giám hiệu nhiệm kỳ 2020 – 2025;</w:t>
            </w:r>
          </w:p>
          <w:p w:rsidR="00026BF3" w:rsidRDefault="00026BF3" w:rsidP="00026BF3">
            <w:pPr>
              <w:jc w:val="both"/>
            </w:pPr>
            <w:r>
              <w:t>- Nhà trường đã triển khai công tác nhân sự phụ trách Trường từ tháng 5/2023 và công tác bổ nhiệm Hiệu trưởng nhiệm kỳ 2020 – 2025;</w:t>
            </w:r>
          </w:p>
          <w:p w:rsidR="00026BF3" w:rsidRPr="006473B9" w:rsidRDefault="00026BF3" w:rsidP="00026BF3">
            <w:pPr>
              <w:jc w:val="both"/>
            </w:pPr>
            <w:r>
              <w:t>- Nhà trường đã triển khai công tác bổ nhiệm, tái bổ nhiệm cho 12 viên chức quản lý các đơn vị cấp Khoa/Phòng/Trung tâm</w:t>
            </w:r>
          </w:p>
        </w:tc>
        <w:tc>
          <w:tcPr>
            <w:tcW w:w="1620" w:type="dxa"/>
          </w:tcPr>
          <w:p w:rsidR="00026BF3" w:rsidRPr="006473B9" w:rsidRDefault="00026BF3" w:rsidP="00026BF3">
            <w:pPr>
              <w:jc w:val="both"/>
            </w:pPr>
            <w:r w:rsidRPr="006473B9">
              <w:t xml:space="preserve"> Phòng Tổ chức – Hành chính </w:t>
            </w:r>
          </w:p>
          <w:p w:rsidR="00026BF3" w:rsidRPr="006473B9" w:rsidRDefault="00026BF3" w:rsidP="00026BF3">
            <w:pPr>
              <w:jc w:val="both"/>
            </w:pPr>
          </w:p>
        </w:tc>
        <w:tc>
          <w:tcPr>
            <w:tcW w:w="3060" w:type="dxa"/>
          </w:tcPr>
          <w:p w:rsidR="00026BF3" w:rsidRPr="00CF50BB" w:rsidRDefault="00026BF3" w:rsidP="00026BF3">
            <w:pPr>
              <w:jc w:val="both"/>
            </w:pPr>
            <w:r w:rsidRPr="00CF50BB">
              <w:t>Nghị quyết số 100/NQ-HĐT ngày 14/7/2023</w:t>
            </w:r>
          </w:p>
          <w:p w:rsidR="00026BF3" w:rsidRPr="00CF50BB" w:rsidRDefault="00026BF3" w:rsidP="00026BF3">
            <w:pPr>
              <w:jc w:val="both"/>
            </w:pPr>
            <w:r w:rsidRPr="00CF50BB">
              <w:t>Quyết định số 415/QĐ-ĐHL ngày 26/4/2023</w:t>
            </w:r>
          </w:p>
          <w:p w:rsidR="00026BF3" w:rsidRPr="00CF50BB" w:rsidRDefault="00026BF3" w:rsidP="00026BF3">
            <w:pPr>
              <w:jc w:val="both"/>
            </w:pPr>
            <w:r w:rsidRPr="00CF50BB">
              <w:t>Quyết định số 413/QĐ-ĐHL ngày 26/4/2023</w:t>
            </w:r>
          </w:p>
          <w:p w:rsidR="00026BF3" w:rsidRPr="00CF50BB" w:rsidRDefault="00026BF3" w:rsidP="00026BF3">
            <w:pPr>
              <w:jc w:val="both"/>
            </w:pPr>
            <w:r w:rsidRPr="00CF50BB">
              <w:t>Quyết định số 416/QĐ-ĐHL ngày 26/4/2023</w:t>
            </w:r>
          </w:p>
          <w:p w:rsidR="00026BF3" w:rsidRPr="00CF50BB" w:rsidRDefault="00026BF3" w:rsidP="00026BF3">
            <w:pPr>
              <w:jc w:val="both"/>
            </w:pPr>
            <w:r w:rsidRPr="00CF50BB">
              <w:t>Quyết định số 414/QĐ-ĐHL ngày 26/4/2023</w:t>
            </w:r>
          </w:p>
          <w:p w:rsidR="00026BF3" w:rsidRPr="00CF50BB" w:rsidRDefault="00026BF3" w:rsidP="00026BF3">
            <w:pPr>
              <w:jc w:val="both"/>
            </w:pPr>
            <w:r w:rsidRPr="00CF50BB">
              <w:t>Quyết định số 410/QĐ-ĐHL ngày 26/4/2023</w:t>
            </w:r>
          </w:p>
          <w:p w:rsidR="00026BF3" w:rsidRPr="00CF50BB" w:rsidRDefault="00026BF3" w:rsidP="00026BF3">
            <w:pPr>
              <w:jc w:val="both"/>
            </w:pPr>
            <w:r w:rsidRPr="00CF50BB">
              <w:lastRenderedPageBreak/>
              <w:t>Quyết định số 411/QĐ-ĐHL ngày 26/4/2023</w:t>
            </w:r>
          </w:p>
          <w:p w:rsidR="00026BF3" w:rsidRPr="00CF50BB" w:rsidRDefault="00026BF3" w:rsidP="00026BF3">
            <w:pPr>
              <w:jc w:val="both"/>
            </w:pPr>
            <w:r w:rsidRPr="00CF50BB">
              <w:t>Quyết định số 412/QĐ-ĐHL ngày 26/4/2023</w:t>
            </w:r>
          </w:p>
          <w:p w:rsidR="00026BF3" w:rsidRPr="00CF50BB" w:rsidRDefault="00026BF3" w:rsidP="00026BF3">
            <w:pPr>
              <w:jc w:val="both"/>
            </w:pPr>
            <w:r w:rsidRPr="00CF50BB">
              <w:t>Quyết định số 408/QĐ-ĐHL ngày 26/4/2023</w:t>
            </w:r>
          </w:p>
          <w:p w:rsidR="00026BF3" w:rsidRPr="00CF50BB" w:rsidRDefault="00026BF3" w:rsidP="00026BF3">
            <w:pPr>
              <w:jc w:val="both"/>
            </w:pPr>
            <w:r w:rsidRPr="00CF50BB">
              <w:t>Quyết định số 409/QĐ-ĐHL ngày 26/4/2023</w:t>
            </w:r>
          </w:p>
          <w:p w:rsidR="00026BF3" w:rsidRPr="00CF50BB" w:rsidRDefault="00026BF3" w:rsidP="00026BF3">
            <w:pPr>
              <w:jc w:val="both"/>
            </w:pPr>
            <w:r w:rsidRPr="00CF50BB">
              <w:t>Quyết định số 406/QĐ-ĐHL ngày 26/4/2023</w:t>
            </w:r>
          </w:p>
          <w:p w:rsidR="00026BF3" w:rsidRPr="00CF50BB" w:rsidRDefault="00026BF3" w:rsidP="00026BF3">
            <w:pPr>
              <w:jc w:val="both"/>
            </w:pPr>
            <w:r w:rsidRPr="00CF50BB">
              <w:t>Quyết định số 417/QĐ-ĐHL ngày 26/4/2023</w:t>
            </w:r>
          </w:p>
          <w:p w:rsidR="00026BF3" w:rsidRPr="00CF50BB" w:rsidRDefault="00026BF3" w:rsidP="00026BF3">
            <w:pPr>
              <w:jc w:val="both"/>
            </w:pPr>
            <w:r w:rsidRPr="00CF50BB">
              <w:t>Quyết định số 786/QĐ-ĐHL ngày 26/4/2023</w:t>
            </w:r>
          </w:p>
        </w:tc>
      </w:tr>
      <w:tr w:rsidR="00026BF3" w:rsidRPr="006473B9" w:rsidTr="00800354">
        <w:trPr>
          <w:trHeight w:val="1544"/>
        </w:trPr>
        <w:tc>
          <w:tcPr>
            <w:tcW w:w="555" w:type="dxa"/>
            <w:vMerge w:val="restart"/>
          </w:tcPr>
          <w:p w:rsidR="00026BF3" w:rsidRPr="006473B9" w:rsidRDefault="00026BF3" w:rsidP="00026BF3">
            <w:pPr>
              <w:jc w:val="both"/>
            </w:pPr>
            <w:r w:rsidRPr="006473B9">
              <w:lastRenderedPageBreak/>
              <w:t>1.5</w:t>
            </w:r>
          </w:p>
        </w:tc>
        <w:tc>
          <w:tcPr>
            <w:tcW w:w="3380" w:type="dxa"/>
          </w:tcPr>
          <w:p w:rsidR="00026BF3" w:rsidRPr="006473B9" w:rsidRDefault="00026BF3" w:rsidP="00026BF3">
            <w:pPr>
              <w:jc w:val="both"/>
            </w:pPr>
            <w:r w:rsidRPr="006473B9">
              <w:t>Đảm bảo việc quản lý tài chính và cơ sở vật chất hỗ trợ tốt cho hoạt động giảng dạy, học tập, nghiên cứu và làm việc của GV, CV &amp; người học:</w:t>
            </w:r>
          </w:p>
          <w:p w:rsidR="00026BF3" w:rsidRPr="006473B9" w:rsidRDefault="00026BF3" w:rsidP="00026BF3">
            <w:pPr>
              <w:jc w:val="both"/>
            </w:pPr>
            <w:r w:rsidRPr="006473B9">
              <w:t>- P. Tài chính – Kế toán chủ trì việc lập kế hoạch, triển khai, tăng cường các nguồn lực tài chính của nhà trường để hỗ trợ việc thực hiện tầm nhìn, sứ mạng, các mục tiêu chiến lược trong đào tạo, nghiên cứu khoa học và phục vụ cộng đồng của Nhà trường; tổng kết báo cáo thực hiện kế hoạch vào cuối năm học;</w:t>
            </w:r>
          </w:p>
        </w:tc>
        <w:tc>
          <w:tcPr>
            <w:tcW w:w="4502" w:type="dxa"/>
          </w:tcPr>
          <w:p w:rsidR="00026BF3" w:rsidRPr="006473B9" w:rsidRDefault="00D13E5E" w:rsidP="00026BF3">
            <w:pPr>
              <w:jc w:val="both"/>
            </w:pPr>
            <w:r w:rsidRPr="006473B9">
              <w:t>P. Tài chính – Kế toán</w:t>
            </w:r>
            <w:r>
              <w:t xml:space="preserve"> đã t</w:t>
            </w:r>
            <w:r w:rsidRPr="00CF50BB">
              <w:t>hực hiện công tác lập kế hoạch, triển khai, tăng cường các nguồn lực tài chính của nhà trường để hỗ trợ việc thực hiện tầm nhìn, sứ mạng, các mục tiêu chiến lược trong đào tạo, nghiên cứu khoa học và phục vụ cộng đồng của Nhà trường</w:t>
            </w:r>
          </w:p>
        </w:tc>
        <w:tc>
          <w:tcPr>
            <w:tcW w:w="1620" w:type="dxa"/>
          </w:tcPr>
          <w:p w:rsidR="00026BF3" w:rsidRPr="006473B9" w:rsidRDefault="00026BF3" w:rsidP="00026BF3">
            <w:pPr>
              <w:jc w:val="both"/>
            </w:pPr>
            <w:r w:rsidRPr="006473B9">
              <w:t>- Phòng Tài chính – Kế toán;</w:t>
            </w:r>
          </w:p>
          <w:p w:rsidR="00026BF3" w:rsidRPr="006473B9" w:rsidRDefault="00026BF3" w:rsidP="00026BF3">
            <w:pPr>
              <w:jc w:val="both"/>
            </w:pPr>
          </w:p>
        </w:tc>
        <w:tc>
          <w:tcPr>
            <w:tcW w:w="3060" w:type="dxa"/>
          </w:tcPr>
          <w:p w:rsidR="00D13E5E" w:rsidRPr="00CF50BB" w:rsidRDefault="00D13E5E" w:rsidP="00D13E5E">
            <w:pPr>
              <w:pStyle w:val="ListParagraph"/>
              <w:ind w:left="0"/>
              <w:jc w:val="both"/>
            </w:pPr>
            <w:r w:rsidRPr="00CF50BB">
              <w:t>- Dự toán ngân sách nhà nước năm 2022 và kế hoạch tài chính ngân sách nhà nước 03 năm 2022-2024.</w:t>
            </w:r>
          </w:p>
          <w:p w:rsidR="00D13E5E" w:rsidRPr="00CF50BB" w:rsidRDefault="00D13E5E" w:rsidP="00D13E5E">
            <w:pPr>
              <w:pStyle w:val="ListParagraph"/>
              <w:ind w:left="-18"/>
              <w:jc w:val="both"/>
            </w:pPr>
            <w:r w:rsidRPr="00CF50BB">
              <w:t>- Báo cáo tài chính năm 2022.</w:t>
            </w:r>
          </w:p>
          <w:p w:rsidR="00D13E5E" w:rsidRPr="00CF50BB" w:rsidRDefault="00D13E5E" w:rsidP="00D13E5E">
            <w:pPr>
              <w:pStyle w:val="ListParagraph"/>
              <w:ind w:left="-18"/>
              <w:jc w:val="both"/>
            </w:pPr>
            <w:r w:rsidRPr="00CF50BB">
              <w:t>- Nghị quyết 50/NQ-HĐT ngày 04/08/2022 thông qua phương án tự chủ tài chính giai đoạn 2022-2025</w:t>
            </w:r>
          </w:p>
          <w:p w:rsidR="00026BF3" w:rsidRPr="006473B9" w:rsidRDefault="00D13E5E" w:rsidP="00D13E5E">
            <w:pPr>
              <w:jc w:val="both"/>
            </w:pPr>
            <w:r w:rsidRPr="00CF50BB">
              <w:t>- Nghị quyết 82/NQ-HĐT ngày 20/03/2023 thông qua dự toán thu chi ngân sách năm 2023 của Trường đại học Luật TP.HCM</w:t>
            </w:r>
          </w:p>
        </w:tc>
      </w:tr>
      <w:tr w:rsidR="00026BF3" w:rsidRPr="006473B9" w:rsidTr="00800354">
        <w:trPr>
          <w:trHeight w:val="1543"/>
        </w:trPr>
        <w:tc>
          <w:tcPr>
            <w:tcW w:w="555" w:type="dxa"/>
            <w:vMerge/>
          </w:tcPr>
          <w:p w:rsidR="00026BF3" w:rsidRPr="006473B9" w:rsidRDefault="00026BF3" w:rsidP="00026BF3">
            <w:pPr>
              <w:jc w:val="both"/>
            </w:pPr>
          </w:p>
        </w:tc>
        <w:tc>
          <w:tcPr>
            <w:tcW w:w="3380" w:type="dxa"/>
          </w:tcPr>
          <w:p w:rsidR="00026BF3" w:rsidRPr="006473B9" w:rsidRDefault="00026BF3" w:rsidP="00026BF3">
            <w:pPr>
              <w:jc w:val="both"/>
            </w:pPr>
            <w:r w:rsidRPr="006473B9">
              <w:t>- P. Quản trị - Thiết bị chủ trì việc lập kế hoạch, bảo trì, đánh giá, nâng cấp cơ sở vật chất và cơ sở hạ tầng để đáp ứng các yêu cầu về đào tạo, nghiên cứu khoa học và phục vụ cộng đồng của Nhà trường; tổng kết báo cáo thực hiện kế hoạch vào cuối năm học;</w:t>
            </w:r>
          </w:p>
        </w:tc>
        <w:tc>
          <w:tcPr>
            <w:tcW w:w="4502" w:type="dxa"/>
          </w:tcPr>
          <w:p w:rsidR="00026BF3" w:rsidRPr="006473B9" w:rsidRDefault="002F3587" w:rsidP="002F3587">
            <w:pPr>
              <w:jc w:val="both"/>
            </w:pPr>
            <w:r w:rsidRPr="00CF50BB">
              <w:t xml:space="preserve">- </w:t>
            </w:r>
            <w:r w:rsidRPr="006473B9">
              <w:t xml:space="preserve">P. Quản trị - Thiết bị </w:t>
            </w:r>
            <w:r>
              <w:t xml:space="preserve"> </w:t>
            </w:r>
            <w:r>
              <w:rPr>
                <w:lang w:val="vi-VN"/>
              </w:rPr>
              <w:t>đã</w:t>
            </w:r>
            <w:r w:rsidRPr="00CF50BB">
              <w:rPr>
                <w:lang w:val="vi-VN"/>
              </w:rPr>
              <w:t xml:space="preserve"> xây dựng</w:t>
            </w:r>
            <w:r w:rsidRPr="00CF50BB">
              <w:t xml:space="preserve"> kế hoạch sửa chữa lớn, mua sắm trang thiết bị năm học 2022-2023 trình Hội đồng trường phê</w:t>
            </w:r>
            <w:r>
              <w:t xml:space="preserve"> duyệt; đ</w:t>
            </w:r>
            <w:r w:rsidRPr="00CF50BB">
              <w:t>ã thực hiện tổng kết báo cáo việc thực hiện nhiệm vụ của Phòng QTTB năm học 2022 – 2023 theo chỉ đạo.</w:t>
            </w:r>
          </w:p>
        </w:tc>
        <w:tc>
          <w:tcPr>
            <w:tcW w:w="1620" w:type="dxa"/>
          </w:tcPr>
          <w:p w:rsidR="00026BF3" w:rsidRPr="006473B9" w:rsidRDefault="00026BF3" w:rsidP="00026BF3">
            <w:pPr>
              <w:jc w:val="both"/>
            </w:pPr>
            <w:r w:rsidRPr="006473B9">
              <w:t>- Phòng Quản trị - Thiết bị;</w:t>
            </w:r>
          </w:p>
          <w:p w:rsidR="00026BF3" w:rsidRPr="006473B9" w:rsidRDefault="00026BF3" w:rsidP="00026BF3">
            <w:pPr>
              <w:jc w:val="both"/>
            </w:pPr>
          </w:p>
        </w:tc>
        <w:tc>
          <w:tcPr>
            <w:tcW w:w="3060" w:type="dxa"/>
          </w:tcPr>
          <w:p w:rsidR="00026BF3" w:rsidRPr="006473B9" w:rsidRDefault="00EC37F3" w:rsidP="00026BF3">
            <w:pPr>
              <w:jc w:val="both"/>
            </w:pPr>
            <w:r w:rsidRPr="00CF50BB">
              <w:rPr>
                <w:lang w:val="vi-VN"/>
              </w:rPr>
              <w:t>- NQ số 44/NQ-HĐT ngày 29/04/2022 của Hội đồng trường.</w:t>
            </w:r>
          </w:p>
        </w:tc>
      </w:tr>
      <w:tr w:rsidR="00AC7E78" w:rsidRPr="006473B9" w:rsidTr="00800354">
        <w:trPr>
          <w:trHeight w:val="1543"/>
        </w:trPr>
        <w:tc>
          <w:tcPr>
            <w:tcW w:w="555" w:type="dxa"/>
            <w:vMerge/>
          </w:tcPr>
          <w:p w:rsidR="00AC7E78" w:rsidRPr="006473B9" w:rsidRDefault="00AC7E78" w:rsidP="00AC7E78">
            <w:pPr>
              <w:jc w:val="both"/>
            </w:pPr>
          </w:p>
        </w:tc>
        <w:tc>
          <w:tcPr>
            <w:tcW w:w="3380" w:type="dxa"/>
          </w:tcPr>
          <w:p w:rsidR="00AC7E78" w:rsidRPr="006473B9" w:rsidRDefault="00AC7E78" w:rsidP="00AC7E78">
            <w:pPr>
              <w:jc w:val="both"/>
            </w:pPr>
            <w:r w:rsidRPr="006473B9">
              <w:t>- TT Công nghệ thông tin chủ trì việc lập kế hoạch, bảo trì, nâng cấp các thiết bị công nghệ thông tin, máy tính, hệ thống mạng, hệ thống dự phòng, bảo mật và quyền truy cập để đáp ứng các yêu cầu về đào tạo, nghiên cứu khoa học và phục vụ cộng đồng của Nhà trường; tổng kết báo cáo thực hiện kế hoạch vào cuối năm học;</w:t>
            </w:r>
          </w:p>
        </w:tc>
        <w:tc>
          <w:tcPr>
            <w:tcW w:w="4502" w:type="dxa"/>
          </w:tcPr>
          <w:p w:rsidR="00AC7E78" w:rsidRPr="00CF50BB" w:rsidRDefault="00AC7E78" w:rsidP="00AC7E78">
            <w:pPr>
              <w:jc w:val="both"/>
            </w:pPr>
            <w:r w:rsidRPr="00CF50BB">
              <w:t>Thực hiện theo Kế hoạch giai đoạn 2022-2025, trong năm học 2022-2023 TTCNTT đã thực hiện được một số nội dung sau:</w:t>
            </w:r>
          </w:p>
          <w:p w:rsidR="00AC7E78" w:rsidRPr="00CF50BB" w:rsidRDefault="00AC7E78" w:rsidP="00AC7E78">
            <w:pPr>
              <w:pStyle w:val="NoSpacing"/>
              <w:tabs>
                <w:tab w:val="left" w:pos="3150"/>
              </w:tabs>
              <w:jc w:val="both"/>
            </w:pPr>
            <w:r w:rsidRPr="00CF50BB">
              <w:t xml:space="preserve">- Cải tạo mới Hệ thống máy chủ vật lý: </w:t>
            </w:r>
            <w:r w:rsidRPr="00CF50BB">
              <w:rPr>
                <w:iCs/>
              </w:rPr>
              <w:t>03 bộ máy chủ VxRail S570 (</w:t>
            </w:r>
            <w:r w:rsidRPr="00CF50BB">
              <w:rPr>
                <w:i/>
                <w:iCs/>
              </w:rPr>
              <w:t>thiết lập hệ thống máy chủ ảo</w:t>
            </w:r>
            <w:r w:rsidRPr="00CF50BB">
              <w:rPr>
                <w:iCs/>
              </w:rPr>
              <w:t>); 03 bộ máy chủ Dell Poweredge R740 (</w:t>
            </w:r>
            <w:r w:rsidRPr="00CF50BB">
              <w:rPr>
                <w:i/>
                <w:iCs/>
              </w:rPr>
              <w:t>hệ thống dự phòng elearning</w:t>
            </w:r>
            <w:r w:rsidRPr="00CF50BB">
              <w:rPr>
                <w:iCs/>
              </w:rPr>
              <w:t>); 02 bộ máy chủ Dell Poweredge R740 (</w:t>
            </w:r>
            <w:r w:rsidRPr="00CF50BB">
              <w:rPr>
                <w:i/>
                <w:iCs/>
              </w:rPr>
              <w:t>hệ thống quản lý đào tạo</w:t>
            </w:r>
            <w:r w:rsidRPr="00CF50BB">
              <w:rPr>
                <w:iCs/>
              </w:rPr>
              <w:t>)</w:t>
            </w:r>
            <w:r w:rsidRPr="00CF50BB">
              <w:t>.</w:t>
            </w:r>
          </w:p>
          <w:p w:rsidR="00AC7E78" w:rsidRPr="00CF50BB" w:rsidRDefault="00AC7E78" w:rsidP="00AC7E78">
            <w:pPr>
              <w:pStyle w:val="NoSpacing"/>
              <w:tabs>
                <w:tab w:val="left" w:pos="3150"/>
              </w:tabs>
              <w:jc w:val="both"/>
              <w:rPr>
                <w:lang w:bidi="en-US"/>
              </w:rPr>
            </w:pPr>
            <w:r w:rsidRPr="00CF50BB">
              <w:t xml:space="preserve">- Cải tạo mới thiết bị Firewall (tường lửa): 01 bộ </w:t>
            </w:r>
            <w:r w:rsidRPr="00CF50BB">
              <w:rPr>
                <w:iCs/>
              </w:rPr>
              <w:t>Fortigate 601E Bundle</w:t>
            </w:r>
            <w:r w:rsidRPr="00CF50BB">
              <w:rPr>
                <w:lang w:bidi="en-US"/>
              </w:rPr>
              <w:t>;</w:t>
            </w:r>
          </w:p>
          <w:p w:rsidR="00AC7E78" w:rsidRPr="00CF50BB" w:rsidRDefault="00AC7E78" w:rsidP="00AC7E78">
            <w:pPr>
              <w:tabs>
                <w:tab w:val="left" w:pos="3150"/>
              </w:tabs>
              <w:jc w:val="both"/>
              <w:rPr>
                <w:iCs/>
              </w:rPr>
            </w:pPr>
            <w:r w:rsidRPr="00CF50BB">
              <w:rPr>
                <w:iCs/>
              </w:rPr>
              <w:t>- Cải tạo mới hệ thống wifi: 100 thiết wifi Grandstream;</w:t>
            </w:r>
          </w:p>
          <w:p w:rsidR="00AC7E78" w:rsidRPr="00CF50BB" w:rsidRDefault="00AC7E78" w:rsidP="00AC7E78">
            <w:pPr>
              <w:tabs>
                <w:tab w:val="left" w:pos="3150"/>
              </w:tabs>
              <w:jc w:val="both"/>
              <w:rPr>
                <w:iCs/>
              </w:rPr>
            </w:pPr>
            <w:r w:rsidRPr="00CF50BB">
              <w:rPr>
                <w:iCs/>
              </w:rPr>
              <w:t>- Lắp mới thêm 01 đường leased-line;</w:t>
            </w:r>
          </w:p>
          <w:p w:rsidR="00AC7E78" w:rsidRPr="00CF50BB" w:rsidRDefault="00AC7E78" w:rsidP="00AC7E78">
            <w:pPr>
              <w:jc w:val="both"/>
              <w:rPr>
                <w:iCs/>
              </w:rPr>
            </w:pPr>
            <w:r w:rsidRPr="00CF50BB">
              <w:rPr>
                <w:iCs/>
              </w:rPr>
              <w:t>- Lắp mới Hệ thống lưu điện (UPS) tại phòng máy chủ CS1-NTT;</w:t>
            </w:r>
          </w:p>
          <w:p w:rsidR="00AC7E78" w:rsidRPr="00CF50BB" w:rsidRDefault="00AC7E78" w:rsidP="00AC7E78">
            <w:pPr>
              <w:jc w:val="both"/>
              <w:rPr>
                <w:iCs/>
              </w:rPr>
            </w:pPr>
            <w:r w:rsidRPr="00CF50BB">
              <w:rPr>
                <w:iCs/>
              </w:rPr>
              <w:t>- Nâng cấp tài nguyên trên Cloud để đàm bảo tính ổn định cho Hệ thống elearning;</w:t>
            </w:r>
          </w:p>
          <w:p w:rsidR="00AC7E78" w:rsidRPr="00CF50BB" w:rsidRDefault="00AC7E78" w:rsidP="00AC7E78">
            <w:pPr>
              <w:jc w:val="both"/>
            </w:pPr>
            <w:r w:rsidRPr="00CF50BB">
              <w:t>- Ký họp đồng bảo trì Hệ thống phần mềm Quản lý đào tạo;</w:t>
            </w:r>
          </w:p>
          <w:p w:rsidR="00AC7E78" w:rsidRPr="00CF50BB" w:rsidRDefault="00AC7E78" w:rsidP="00AC7E78">
            <w:pPr>
              <w:jc w:val="both"/>
            </w:pPr>
            <w:r w:rsidRPr="00CF50BB">
              <w:t>- Cập nhật bản quyền Hệ thống phần mềm: Virus, ZOOM;</w:t>
            </w:r>
          </w:p>
          <w:p w:rsidR="00AC7E78" w:rsidRPr="00CF50BB" w:rsidRDefault="00AC7E78" w:rsidP="00AC7E78">
            <w:pPr>
              <w:jc w:val="both"/>
            </w:pPr>
            <w:r w:rsidRPr="00CF50BB">
              <w:t>- Phát triển mới và nâng cấp một số website: Trung tâm Đào tạo trực tuyến (</w:t>
            </w:r>
            <w:hyperlink r:id="rId7" w:history="1">
              <w:r w:rsidRPr="00CF50BB">
                <w:t>https://dttt.hcmulaw.edu.vn/</w:t>
              </w:r>
            </w:hyperlink>
            <w:r w:rsidRPr="00CF50BB">
              <w:t xml:space="preserve">), Trung tâm Tư </w:t>
            </w:r>
            <w:r w:rsidRPr="00CF50BB">
              <w:lastRenderedPageBreak/>
              <w:t>vấn tuyển sinh (</w:t>
            </w:r>
            <w:hyperlink r:id="rId8" w:history="1">
              <w:r w:rsidRPr="00CF50BB">
                <w:t>https://tuyensinh.hcmulaw.edu.vn/</w:t>
              </w:r>
            </w:hyperlink>
            <w:r w:rsidRPr="00CF50BB">
              <w:t>), Trung tâm Thông tin – Thư viện (</w:t>
            </w:r>
            <w:hyperlink r:id="rId9" w:history="1">
              <w:r w:rsidRPr="00CF50BB">
                <w:t>http://library.hcmulaw.edu.vn</w:t>
              </w:r>
            </w:hyperlink>
            <w:r w:rsidRPr="00CF50BB">
              <w:t>)</w:t>
            </w:r>
          </w:p>
        </w:tc>
        <w:tc>
          <w:tcPr>
            <w:tcW w:w="1620" w:type="dxa"/>
          </w:tcPr>
          <w:p w:rsidR="00AC7E78" w:rsidRPr="006473B9" w:rsidRDefault="00AC7E78" w:rsidP="00AC7E78">
            <w:pPr>
              <w:jc w:val="both"/>
            </w:pPr>
            <w:r w:rsidRPr="006473B9">
              <w:lastRenderedPageBreak/>
              <w:t>- Trung tâm Công nghệ thông tin;</w:t>
            </w:r>
          </w:p>
          <w:p w:rsidR="00AC7E78" w:rsidRPr="006473B9" w:rsidRDefault="00AC7E78" w:rsidP="00AC7E78">
            <w:pPr>
              <w:jc w:val="both"/>
            </w:pPr>
          </w:p>
        </w:tc>
        <w:tc>
          <w:tcPr>
            <w:tcW w:w="3060" w:type="dxa"/>
          </w:tcPr>
          <w:p w:rsidR="00AC7E78" w:rsidRPr="00CF50BB" w:rsidRDefault="00AC7E78" w:rsidP="00AC7E78">
            <w:r w:rsidRPr="00CF50BB">
              <w:t>Tên file đính kèm: TTCNTT-MC-Muc1.5.pdf</w:t>
            </w:r>
          </w:p>
          <w:p w:rsidR="00AC7E78" w:rsidRPr="006473B9" w:rsidRDefault="00AC7E78" w:rsidP="00AC7E78">
            <w:pPr>
              <w:jc w:val="both"/>
            </w:pPr>
          </w:p>
        </w:tc>
      </w:tr>
      <w:tr w:rsidR="00AC7E78" w:rsidRPr="006473B9" w:rsidTr="00800354">
        <w:trPr>
          <w:trHeight w:val="350"/>
        </w:trPr>
        <w:tc>
          <w:tcPr>
            <w:tcW w:w="555" w:type="dxa"/>
            <w:vMerge/>
          </w:tcPr>
          <w:p w:rsidR="00AC7E78" w:rsidRPr="006473B9" w:rsidRDefault="00AC7E78" w:rsidP="00AC7E78">
            <w:pPr>
              <w:jc w:val="both"/>
            </w:pPr>
          </w:p>
        </w:tc>
        <w:tc>
          <w:tcPr>
            <w:tcW w:w="3380" w:type="dxa"/>
          </w:tcPr>
          <w:p w:rsidR="00AC7E78" w:rsidRPr="006473B9" w:rsidRDefault="00AC7E78" w:rsidP="00AC7E78">
            <w:pPr>
              <w:jc w:val="both"/>
            </w:pPr>
            <w:r w:rsidRPr="006473B9">
              <w:t>- TT Thông tin – Thư viện, TT Học liệu, TT Đào tạo trực tuyến lập kế hoạch, bảo trì, đánh giá và tăng cường các nguồn lực học tập như tài nguyên thư viện, thiết bị hỗ trợ giảng dạy, cơ sở dữ liệu trực tuyến, v.v…để đáp ứng các yêu cầu về đào tạo, nghiên cứu khoa học và phục vụ cộng đồng của Nhà trường; tổng kết báo cáo thực hiện kế hoạch vào cuối năm học;</w:t>
            </w:r>
          </w:p>
        </w:tc>
        <w:tc>
          <w:tcPr>
            <w:tcW w:w="4502" w:type="dxa"/>
          </w:tcPr>
          <w:p w:rsidR="00AC7E78" w:rsidRDefault="00A50D3F" w:rsidP="00AC7E78">
            <w:pPr>
              <w:jc w:val="both"/>
            </w:pPr>
            <w:r>
              <w:t>-</w:t>
            </w:r>
            <w:r w:rsidRPr="006473B9">
              <w:t xml:space="preserve"> </w:t>
            </w:r>
            <w:r>
              <w:t>TT Thông tin – Thư viện đã triển khai việc cập nhật, bổ sung đầy đủ các loại hình tài liệu giấy và tài liệu số (thư viện số) phục vụ bạn đọc.</w:t>
            </w:r>
          </w:p>
          <w:p w:rsidR="00A50D3F" w:rsidRPr="00CF50BB" w:rsidRDefault="00A50D3F" w:rsidP="00A50D3F">
            <w:pPr>
              <w:jc w:val="both"/>
            </w:pPr>
            <w:r>
              <w:t>-</w:t>
            </w:r>
            <w:r w:rsidRPr="006473B9">
              <w:t xml:space="preserve"> TT Đào tạo trực tuyến</w:t>
            </w:r>
            <w:r>
              <w:t xml:space="preserve"> </w:t>
            </w:r>
            <w:r w:rsidRPr="00CF50BB">
              <w:t>đã tiến hành xây dựng và triển khai thực hiện Kế hoạch thực hiện nhiệm vụ năm học của Trung tâm. Cụ thể:</w:t>
            </w:r>
          </w:p>
          <w:p w:rsidR="00A50D3F" w:rsidRPr="00CF50BB" w:rsidRDefault="00A50D3F" w:rsidP="00A50D3F">
            <w:pPr>
              <w:jc w:val="both"/>
            </w:pPr>
            <w:r>
              <w:t>+</w:t>
            </w:r>
            <w:r w:rsidRPr="00CF50BB">
              <w:t xml:space="preserve"> Thực hiện việc tạo lập, phân quyền truy cập đối với giảng viên và người học cho hơn </w:t>
            </w:r>
            <w:r w:rsidRPr="00CF50BB">
              <w:rPr>
                <w:b/>
              </w:rPr>
              <w:t xml:space="preserve">1400 </w:t>
            </w:r>
            <w:r w:rsidRPr="00CF50BB">
              <w:t>lớp học phần trực tuyến thuộc các chương trình đào tạo của Nhà trường trên hệ thống LMS. Các lớp học phần trực tuyến đã kết hợp và hỗ trợ tích cực cho hoạt động dạy học trực tiếp thông qua việc cung cấp học liệu điện tử và tổ chức hoạt động kiểm tra, đánh giá trực tuyến.</w:t>
            </w:r>
          </w:p>
          <w:p w:rsidR="00A50D3F" w:rsidRPr="00CF50BB" w:rsidRDefault="00A50D3F" w:rsidP="00A50D3F">
            <w:pPr>
              <w:jc w:val="both"/>
            </w:pPr>
            <w:r>
              <w:t>+</w:t>
            </w:r>
            <w:r w:rsidRPr="00CF50BB">
              <w:t xml:space="preserve"> Hoàn tất việc ghi hình bài giảng cho </w:t>
            </w:r>
            <w:r w:rsidRPr="00CF50BB">
              <w:rPr>
                <w:b/>
              </w:rPr>
              <w:t>57/58</w:t>
            </w:r>
            <w:r w:rsidRPr="00CF50BB">
              <w:t xml:space="preserve"> học phần trong chương trình đào tạo từ xa ngành Luật trình độ đại học. </w:t>
            </w:r>
          </w:p>
          <w:p w:rsidR="00A50D3F" w:rsidRPr="00CF50BB" w:rsidRDefault="00A50D3F" w:rsidP="00A50D3F">
            <w:pPr>
              <w:jc w:val="both"/>
            </w:pPr>
            <w:r>
              <w:t>+</w:t>
            </w:r>
            <w:r w:rsidRPr="00CF50BB">
              <w:t xml:space="preserve">Tiến hành xây dựng và đưa vào sử dụng website Hệ thống Đào tạo trực tuyến Trường Đại học Luật TP. Hồ Chí Minh tại địa chỉ </w:t>
            </w:r>
            <w:r w:rsidRPr="00CF50BB">
              <w:rPr>
                <w:u w:val="single"/>
              </w:rPr>
              <w:t>dttt.hcmulaw.edu.vn</w:t>
            </w:r>
            <w:r w:rsidRPr="00CF50BB">
              <w:t xml:space="preserve"> nhằm đẩy mạnh việc khai thác và sử dụng những tính năng, tiện ích trên cổng đào tạo trực tuyến.</w:t>
            </w:r>
          </w:p>
          <w:p w:rsidR="00A50D3F" w:rsidRPr="00CF50BB" w:rsidRDefault="00A50D3F" w:rsidP="00A50D3F">
            <w:pPr>
              <w:jc w:val="both"/>
            </w:pPr>
            <w:r>
              <w:lastRenderedPageBreak/>
              <w:t>+</w:t>
            </w:r>
            <w:r w:rsidRPr="00CF50BB">
              <w:t xml:space="preserve"> Tham mưu, xây dựng hồ sơ và ứng tuyển thành công Dự án Nâng cao chất lượng đào tạo trực tuyến tại Trường Đại học Luật Thành Phố Hồ Chí Minh thông qua việc áp dụng mô hình “Trực tuyến xen kẽ trực diện”.</w:t>
            </w:r>
          </w:p>
          <w:p w:rsidR="00A50D3F" w:rsidRPr="006473B9" w:rsidRDefault="00C2706B" w:rsidP="00AC7E78">
            <w:pPr>
              <w:jc w:val="both"/>
            </w:pPr>
            <w:r>
              <w:t>-</w:t>
            </w:r>
            <w:r w:rsidRPr="006473B9">
              <w:t xml:space="preserve"> TT Học liệu</w:t>
            </w:r>
            <w:r>
              <w:t xml:space="preserve"> đã xây dựng và triển khai </w:t>
            </w:r>
            <w:r w:rsidRPr="00CF50BB">
              <w:t>Kế hoạch in giáo trình, tập bài giảng, sách chuyên khảo năm 2022 Học kỳ I (2022-2023)</w:t>
            </w:r>
            <w:r w:rsidR="00420824">
              <w:t xml:space="preserve"> và</w:t>
            </w:r>
            <w:r w:rsidRPr="00CF50BB">
              <w:t xml:space="preserve"> Kế hoạch in giáo trình, tập bài giảng, sách chuyên khảo năm 2022 Học kỳ II (2022-2023)</w:t>
            </w:r>
            <w:r w:rsidR="00997916">
              <w:t>.</w:t>
            </w:r>
          </w:p>
        </w:tc>
        <w:tc>
          <w:tcPr>
            <w:tcW w:w="1620" w:type="dxa"/>
          </w:tcPr>
          <w:p w:rsidR="00AC7E78" w:rsidRPr="006473B9" w:rsidRDefault="00AC7E78" w:rsidP="00AC7E78">
            <w:pPr>
              <w:jc w:val="both"/>
            </w:pPr>
            <w:r w:rsidRPr="006473B9">
              <w:lastRenderedPageBreak/>
              <w:t>- Trung tâm Thông tin – Thư viện;</w:t>
            </w:r>
          </w:p>
          <w:p w:rsidR="00AC7E78" w:rsidRPr="006473B9" w:rsidRDefault="00AC7E78" w:rsidP="00AC7E78">
            <w:pPr>
              <w:jc w:val="both"/>
            </w:pPr>
            <w:r w:rsidRPr="006473B9">
              <w:t>- Trung tâm Học liệu;</w:t>
            </w:r>
          </w:p>
          <w:p w:rsidR="00AC7E78" w:rsidRPr="006473B9" w:rsidRDefault="00AC7E78" w:rsidP="00AC7E78">
            <w:pPr>
              <w:jc w:val="both"/>
            </w:pPr>
            <w:r w:rsidRPr="006473B9">
              <w:t>- Trung tâm Đào tạo Trực tuyến;</w:t>
            </w:r>
          </w:p>
          <w:p w:rsidR="00AC7E78" w:rsidRPr="006473B9" w:rsidRDefault="00AC7E78" w:rsidP="00AC7E78">
            <w:pPr>
              <w:jc w:val="both"/>
            </w:pPr>
          </w:p>
        </w:tc>
        <w:tc>
          <w:tcPr>
            <w:tcW w:w="3060" w:type="dxa"/>
          </w:tcPr>
          <w:p w:rsidR="00B7080D" w:rsidRPr="00CF50BB" w:rsidRDefault="00B7080D" w:rsidP="00B7080D">
            <w:pPr>
              <w:spacing w:line="360" w:lineRule="auto"/>
            </w:pPr>
            <w:r w:rsidRPr="00CF50BB">
              <w:t xml:space="preserve">+ Thư viện số : </w:t>
            </w:r>
            <w:hyperlink r:id="rId10" w:history="1">
              <w:r w:rsidRPr="00CF50BB">
                <w:rPr>
                  <w:rStyle w:val="Hyperlink"/>
                </w:rPr>
                <w:t>https://thuvienso.hcmulaw.edu.vn</w:t>
              </w:r>
            </w:hyperlink>
            <w:r w:rsidRPr="00CF50BB">
              <w:rPr>
                <w:rStyle w:val="Hyperlink"/>
              </w:rPr>
              <w:t xml:space="preserve"> </w:t>
            </w:r>
          </w:p>
          <w:p w:rsidR="00B7080D" w:rsidRPr="00CF50BB" w:rsidRDefault="00B7080D" w:rsidP="00B7080D">
            <w:pPr>
              <w:spacing w:line="360" w:lineRule="auto"/>
            </w:pPr>
            <w:r w:rsidRPr="00CF50BB">
              <w:t xml:space="preserve">+ Thư viện truyền thống </w:t>
            </w:r>
            <w:hyperlink r:id="rId11" w:history="1">
              <w:r w:rsidRPr="00CF50BB">
                <w:rPr>
                  <w:rStyle w:val="Hyperlink"/>
                </w:rPr>
                <w:t>https://lib.hcmulaw.edu.vn/opac</w:t>
              </w:r>
            </w:hyperlink>
          </w:p>
          <w:p w:rsidR="00B7080D" w:rsidRPr="00CF50BB" w:rsidRDefault="00B7080D" w:rsidP="00B7080D">
            <w:pPr>
              <w:spacing w:line="360" w:lineRule="auto"/>
            </w:pPr>
            <w:r w:rsidRPr="00CF50BB">
              <w:t xml:space="preserve">+ CSDL WESTLAW: </w:t>
            </w:r>
            <w:hyperlink r:id="rId12" w:history="1">
              <w:r w:rsidRPr="00CF50BB">
                <w:rPr>
                  <w:rStyle w:val="Hyperlink"/>
                </w:rPr>
                <w:t>https://next.westlaw.com</w:t>
              </w:r>
            </w:hyperlink>
          </w:p>
          <w:p w:rsidR="00B7080D" w:rsidRPr="00CF50BB" w:rsidRDefault="00B7080D" w:rsidP="00B7080D">
            <w:pPr>
              <w:spacing w:line="360" w:lineRule="auto"/>
            </w:pPr>
            <w:r w:rsidRPr="00CF50BB">
              <w:t xml:space="preserve">+ CSDL HEIONLINE: </w:t>
            </w:r>
            <w:hyperlink r:id="rId13" w:history="1">
              <w:r w:rsidRPr="00CF50BB">
                <w:rPr>
                  <w:rStyle w:val="Hyperlink"/>
                </w:rPr>
                <w:t>https://heinonline.org/HOL/Welcome</w:t>
              </w:r>
            </w:hyperlink>
          </w:p>
          <w:p w:rsidR="00B7080D" w:rsidRPr="00CF50BB" w:rsidRDefault="00B7080D" w:rsidP="00B7080D">
            <w:pPr>
              <w:spacing w:line="360" w:lineRule="auto"/>
            </w:pPr>
            <w:r w:rsidRPr="00CF50BB">
              <w:t>+ CSDL iGLibrary</w:t>
            </w:r>
          </w:p>
          <w:p w:rsidR="00B7080D" w:rsidRPr="00CF50BB" w:rsidRDefault="00000000" w:rsidP="00B7080D">
            <w:pPr>
              <w:jc w:val="both"/>
              <w:rPr>
                <w:rStyle w:val="Hyperlink"/>
              </w:rPr>
            </w:pPr>
            <w:hyperlink r:id="rId14" w:history="1">
              <w:r w:rsidR="00B7080D" w:rsidRPr="00CF50BB">
                <w:rPr>
                  <w:rStyle w:val="Hyperlink"/>
                </w:rPr>
                <w:t>http://portal.igpublish.com/iglibrary/</w:t>
              </w:r>
            </w:hyperlink>
          </w:p>
          <w:p w:rsidR="00B7080D" w:rsidRPr="00CF50BB" w:rsidRDefault="00B7080D" w:rsidP="00B7080D">
            <w:pPr>
              <w:jc w:val="both"/>
              <w:rPr>
                <w:rStyle w:val="Hyperlink"/>
              </w:rPr>
            </w:pPr>
          </w:p>
          <w:p w:rsidR="00B7080D" w:rsidRDefault="00B7080D" w:rsidP="00B7080D">
            <w:pPr>
              <w:jc w:val="both"/>
              <w:rPr>
                <w:rStyle w:val="Hyperlink"/>
              </w:rPr>
            </w:pPr>
          </w:p>
          <w:p w:rsidR="00B7080D" w:rsidRPr="00B7080D" w:rsidRDefault="00B7080D" w:rsidP="00B7080D">
            <w:pPr>
              <w:jc w:val="both"/>
              <w:rPr>
                <w:rStyle w:val="Hyperlink"/>
                <w:color w:val="auto"/>
                <w:u w:val="none"/>
              </w:rPr>
            </w:pPr>
            <w:r w:rsidRPr="00B7080D">
              <w:rPr>
                <w:rStyle w:val="Hyperlink"/>
                <w:color w:val="auto"/>
                <w:u w:val="none"/>
              </w:rPr>
              <w:t>- Báo cáo kế hoạch thực hiện nhiệm vụ năm học</w:t>
            </w:r>
            <w:r>
              <w:rPr>
                <w:rStyle w:val="Hyperlink"/>
                <w:color w:val="auto"/>
                <w:u w:val="none"/>
              </w:rPr>
              <w:t xml:space="preserve"> của </w:t>
            </w:r>
            <w:r w:rsidRPr="006473B9">
              <w:t>TT Đào tạo trực tuyến</w:t>
            </w:r>
            <w:r>
              <w:t xml:space="preserve"> </w:t>
            </w:r>
          </w:p>
          <w:p w:rsidR="00B7080D" w:rsidRDefault="00B7080D" w:rsidP="00B7080D">
            <w:pPr>
              <w:jc w:val="both"/>
            </w:pPr>
            <w:r w:rsidRPr="00B7080D">
              <w:rPr>
                <w:rStyle w:val="Hyperlink"/>
                <w:color w:val="auto"/>
                <w:u w:val="none"/>
              </w:rPr>
              <w:lastRenderedPageBreak/>
              <w:t>- Kế hoạch thực hiện nhiệm vụ năm học</w:t>
            </w:r>
            <w:r>
              <w:rPr>
                <w:rStyle w:val="Hyperlink"/>
                <w:color w:val="auto"/>
                <w:u w:val="none"/>
              </w:rPr>
              <w:t xml:space="preserve"> của </w:t>
            </w:r>
            <w:r w:rsidRPr="006473B9">
              <w:t>TT Đào tạo trực tuyến</w:t>
            </w:r>
          </w:p>
          <w:p w:rsidR="004702CE" w:rsidRPr="00CF50BB" w:rsidRDefault="004702CE" w:rsidP="004702CE">
            <w:pPr>
              <w:jc w:val="both"/>
            </w:pPr>
            <w:r w:rsidRPr="00CF50BB">
              <w:t xml:space="preserve">- Kế hoạch in giáo trình, tập bài giảng, sách chuyên khảo năm 2022 Học kỳ I (2022-2023) </w:t>
            </w:r>
          </w:p>
          <w:p w:rsidR="00AC7E78" w:rsidRPr="006473B9" w:rsidRDefault="004702CE" w:rsidP="00AC7E78">
            <w:pPr>
              <w:jc w:val="both"/>
            </w:pPr>
            <w:r w:rsidRPr="00CF50BB">
              <w:t>- Kế hoạch in giáo trình, tập bài giảng, sách chuyên khảo năm 2022 Học kỳ II (2022-2023)</w:t>
            </w:r>
          </w:p>
        </w:tc>
      </w:tr>
      <w:tr w:rsidR="00AC7E78" w:rsidRPr="006473B9" w:rsidTr="00800354">
        <w:trPr>
          <w:trHeight w:val="1543"/>
        </w:trPr>
        <w:tc>
          <w:tcPr>
            <w:tcW w:w="555" w:type="dxa"/>
            <w:vMerge/>
          </w:tcPr>
          <w:p w:rsidR="00AC7E78" w:rsidRPr="006473B9" w:rsidRDefault="00AC7E78" w:rsidP="00AC7E78">
            <w:pPr>
              <w:jc w:val="both"/>
            </w:pPr>
          </w:p>
        </w:tc>
        <w:tc>
          <w:tcPr>
            <w:tcW w:w="3380" w:type="dxa"/>
          </w:tcPr>
          <w:p w:rsidR="00AC7E78" w:rsidRPr="006473B9" w:rsidRDefault="00AC7E78" w:rsidP="00AC7E78">
            <w:pPr>
              <w:jc w:val="both"/>
            </w:pPr>
            <w:r w:rsidRPr="006473B9">
              <w:t>- P. Quản trị - Thiết bị, P. Công tác sinh viên, Trung tâm Y tế chủ trì việc lập kế hoạch, thực hiện, đánh giá và cải tiến môi trường, sức khỏe, sự an toàn và khả năng tiếp cận của những người có nhu cầu đặc biệt; tổng kết báo cáo thực hiện kế hoạch vào cuối năm học.</w:t>
            </w:r>
          </w:p>
        </w:tc>
        <w:tc>
          <w:tcPr>
            <w:tcW w:w="4502" w:type="dxa"/>
          </w:tcPr>
          <w:p w:rsidR="00001F55" w:rsidRPr="00CF50BB" w:rsidRDefault="00001F55" w:rsidP="00001F55">
            <w:pPr>
              <w:jc w:val="both"/>
            </w:pPr>
            <w:r>
              <w:t xml:space="preserve">- </w:t>
            </w:r>
            <w:r w:rsidRPr="00CF50BB">
              <w:t xml:space="preserve">Phòng QTTB </w:t>
            </w:r>
            <w:r>
              <w:t xml:space="preserve">đã </w:t>
            </w:r>
            <w:r w:rsidRPr="00CF50BB">
              <w:t xml:space="preserve">phối hợp với Phòng CTSV tổ chức đấu thầu lựa chọn nhà thầu cung cấp dịch vụ khám sức khỏe cho viên chức, người lao động. </w:t>
            </w:r>
          </w:p>
          <w:p w:rsidR="00001F55" w:rsidRPr="00CF50BB" w:rsidRDefault="00001F55" w:rsidP="00001F55">
            <w:pPr>
              <w:jc w:val="both"/>
            </w:pPr>
            <w:r w:rsidRPr="00CF50BB">
              <w:t>- Phòng QTTB luôn duy trì việc theo dõi, giám sát công tác vệ sinh phòng làm việc, phòng học, khuôn viên trường. Phát triển mảng xanh, duy trì môi trường làm việc và học tập sạch sẽ,</w:t>
            </w:r>
            <w:r>
              <w:t xml:space="preserve"> trong lành; đ</w:t>
            </w:r>
            <w:r w:rsidRPr="00CF50BB">
              <w:t>ảm bảo các tiêu chuẩn trong thiết kế về ram dốc, nhà vệ sinh dành cho người có nhu cầu đặc biệt.</w:t>
            </w:r>
          </w:p>
          <w:p w:rsidR="007B6732" w:rsidRPr="00CF50BB" w:rsidRDefault="007B6732" w:rsidP="007B6732">
            <w:pPr>
              <w:jc w:val="both"/>
              <w:rPr>
                <w:b/>
                <w:bCs/>
                <w:u w:val="single"/>
              </w:rPr>
            </w:pPr>
          </w:p>
          <w:p w:rsidR="007B6732" w:rsidRPr="00CF50BB" w:rsidRDefault="007B6732" w:rsidP="007B6732">
            <w:pPr>
              <w:spacing w:after="120"/>
              <w:ind w:right="76"/>
              <w:jc w:val="both"/>
            </w:pPr>
            <w:r>
              <w:t xml:space="preserve">- Phòng Công tác sinh viên đã </w:t>
            </w:r>
            <w:r>
              <w:rPr>
                <w:lang w:val="vi-VN"/>
              </w:rPr>
              <w:t>t</w:t>
            </w:r>
            <w:r w:rsidRPr="00CF50BB">
              <w:rPr>
                <w:lang w:val="vi-VN"/>
              </w:rPr>
              <w:t xml:space="preserve">ổ chức khám sức khỏe đầu kỳ cho toàn bộ tân sinh viên Khóa 47 mới nhập học vào tháng 12/2022. Kết quả: </w:t>
            </w:r>
            <w:r w:rsidRPr="00CF50BB">
              <w:t xml:space="preserve">99,8% sinh viên được kiểm tra sức khỏe, có hồ sơ theo dõi, quản lý sức khỏe và toàn bộ </w:t>
            </w:r>
            <w:r w:rsidRPr="00CF50BB">
              <w:rPr>
                <w:lang w:val="vi-VN"/>
              </w:rPr>
              <w:t>sinh viên đủ điều kiện sức khỏe tham gia học tập tại trường</w:t>
            </w:r>
            <w:r w:rsidRPr="00CF50BB">
              <w:t>.</w:t>
            </w:r>
          </w:p>
          <w:p w:rsidR="007B6732" w:rsidRPr="00CF50BB" w:rsidRDefault="007B6732" w:rsidP="007B6732">
            <w:pPr>
              <w:jc w:val="both"/>
            </w:pPr>
            <w:r w:rsidRPr="00CF50BB">
              <w:t xml:space="preserve">- Trong chương trình “Tuần sinh hoạt công dân - sinh viên”, phòng đã thực hiện lồng ghép các nội dung giáo dục chính trị, tư </w:t>
            </w:r>
            <w:r w:rsidRPr="00CF50BB">
              <w:lastRenderedPageBreak/>
              <w:t>tưởng, đạo đức, lối sống cho sinh viên; trong đề bải viết thu hoạch của sinh viên có một nội dung yêu cầu sinh viên trình bày những suy nghĩ của bản thân về các nội dung nêu trên.</w:t>
            </w:r>
          </w:p>
          <w:p w:rsidR="007B6732" w:rsidRPr="00CF50BB" w:rsidRDefault="007B6732" w:rsidP="007B6732">
            <w:pPr>
              <w:jc w:val="both"/>
            </w:pPr>
            <w:r w:rsidRPr="00CF50BB">
              <w:t xml:space="preserve">- </w:t>
            </w:r>
            <w:r w:rsidRPr="00CF50BB">
              <w:rPr>
                <w:lang w:val="vi-VN"/>
              </w:rPr>
              <w:t>Đơn vị đã triển khai công tác bảo hiểm y tế cho sinh viên với tỷ lệ đạt trên 99% sinh viên tham gia bảo hiểm y tế theo quy định. Công tác này được Bảo hiểm xã hội Quận 4 và TP.HCM đánh giá cao, tặng giấy khen, bằng khen cho cá nhân và tập thể</w:t>
            </w:r>
            <w:r w:rsidRPr="00CF50BB">
              <w:t xml:space="preserve">. </w:t>
            </w:r>
          </w:p>
          <w:p w:rsidR="00001F55" w:rsidRPr="00CF50BB" w:rsidRDefault="00001F55" w:rsidP="00001F55">
            <w:pPr>
              <w:jc w:val="both"/>
            </w:pPr>
          </w:p>
          <w:p w:rsidR="00AC7E78" w:rsidRPr="006473B9" w:rsidRDefault="00AC7E78" w:rsidP="00AC7E78">
            <w:pPr>
              <w:jc w:val="both"/>
            </w:pPr>
          </w:p>
        </w:tc>
        <w:tc>
          <w:tcPr>
            <w:tcW w:w="1620" w:type="dxa"/>
          </w:tcPr>
          <w:p w:rsidR="00AC7E78" w:rsidRPr="006473B9" w:rsidRDefault="00AC7E78" w:rsidP="00AC7E78">
            <w:pPr>
              <w:jc w:val="both"/>
            </w:pPr>
            <w:r w:rsidRPr="006473B9">
              <w:lastRenderedPageBreak/>
              <w:t>- Phòng Quản trị - Thiết bị;</w:t>
            </w:r>
          </w:p>
          <w:p w:rsidR="00AC7E78" w:rsidRPr="006473B9" w:rsidRDefault="00AC7E78" w:rsidP="00AC7E78">
            <w:pPr>
              <w:jc w:val="both"/>
            </w:pPr>
            <w:r w:rsidRPr="006473B9">
              <w:t>- Phòng Công tác sinh viên.</w:t>
            </w:r>
          </w:p>
          <w:p w:rsidR="00AC7E78" w:rsidRPr="006473B9" w:rsidRDefault="00AC7E78" w:rsidP="00AC7E78">
            <w:pPr>
              <w:jc w:val="both"/>
            </w:pPr>
          </w:p>
        </w:tc>
        <w:tc>
          <w:tcPr>
            <w:tcW w:w="3060" w:type="dxa"/>
          </w:tcPr>
          <w:p w:rsidR="007B6732" w:rsidRPr="00CF50BB" w:rsidRDefault="007B6732" w:rsidP="007B6732">
            <w:pPr>
              <w:jc w:val="both"/>
            </w:pPr>
            <w:r w:rsidRPr="00CF50BB">
              <w:t xml:space="preserve">- Quyết định số 1412/QĐ-ĐHL ngày 24/11/2023 về việc phê duyệt dự toán và Kế hoạch lựa chọn nhà thầu gói thầu cung cấp dịch vụ khám sức khỏe cho viên chức, người lao động cho Trường ĐH Luật TP.HCM. </w:t>
            </w:r>
          </w:p>
          <w:p w:rsidR="007B6732" w:rsidRPr="00CF50BB" w:rsidRDefault="007B6732" w:rsidP="007B6732">
            <w:pPr>
              <w:jc w:val="both"/>
            </w:pPr>
            <w:r w:rsidRPr="00CF50BB">
              <w:t xml:space="preserve">- Hợp đồng số 2407/HĐCCDV-2020 về việc cung cấp dịch vụ vệ sinh. </w:t>
            </w:r>
          </w:p>
          <w:p w:rsidR="007B6732" w:rsidRPr="00CF50BB" w:rsidRDefault="007B6732" w:rsidP="007B6732">
            <w:pPr>
              <w:jc w:val="both"/>
            </w:pPr>
            <w:r w:rsidRPr="00CF50BB">
              <w:t>- Một số Hóa đơn cung cấp cây xanh, phân bón, cưa cây, dọn dẹp: số 18 ngày 25.04.2023 Công ty Đông Thành; số 11 ngày 23.03.2023 Công ty Đông Thành; số 06 ngày 07/02/2023 Công ty Đông Thành.</w:t>
            </w:r>
          </w:p>
          <w:p w:rsidR="007B6732" w:rsidRPr="00CF50BB" w:rsidRDefault="007B6732" w:rsidP="007B6732">
            <w:pPr>
              <w:jc w:val="both"/>
              <w:rPr>
                <w:b/>
                <w:bCs/>
                <w:u w:val="single"/>
              </w:rPr>
            </w:pPr>
          </w:p>
          <w:p w:rsidR="007B6732" w:rsidRPr="00CF50BB" w:rsidRDefault="007B6732" w:rsidP="007B6732">
            <w:pPr>
              <w:spacing w:after="120"/>
              <w:ind w:right="76"/>
              <w:jc w:val="both"/>
            </w:pPr>
            <w:r w:rsidRPr="00CF50BB">
              <w:lastRenderedPageBreak/>
              <w:t>- Kế hoạch 829/KH-ĐHL ngày 06/10/2022 V/v tổ chức khám sức khỏe ban dầu cho sinh viên Khóa 47</w:t>
            </w:r>
          </w:p>
          <w:p w:rsidR="007B6732" w:rsidRPr="00CF50BB" w:rsidRDefault="007B6732" w:rsidP="007B6732">
            <w:pPr>
              <w:spacing w:after="120"/>
              <w:ind w:right="76"/>
              <w:jc w:val="both"/>
            </w:pPr>
            <w:r w:rsidRPr="00CF50BB">
              <w:t>- Thông báo 830/TB-ĐHL ngày 06/10/2022 V/v khám sức khỏe ban đầu cho sinh viên Khóa 47</w:t>
            </w:r>
          </w:p>
          <w:p w:rsidR="007B6732" w:rsidRPr="00CF50BB" w:rsidRDefault="007B6732" w:rsidP="007B6732">
            <w:pPr>
              <w:spacing w:after="120"/>
              <w:ind w:right="76"/>
              <w:jc w:val="both"/>
            </w:pPr>
            <w:r w:rsidRPr="00CF50BB">
              <w:t xml:space="preserve">- Kế hoạch 715/KH-ĐHL ngày 08/9/2022 tổ chức “Tuần sinh hoạt công dân” và các chuyên đề cho sinh viên năm học 2022 – 2023, </w:t>
            </w:r>
          </w:p>
          <w:p w:rsidR="007B6732" w:rsidRPr="00CF50BB" w:rsidRDefault="007B6732" w:rsidP="007B6732">
            <w:pPr>
              <w:jc w:val="both"/>
            </w:pPr>
            <w:r w:rsidRPr="00CF50BB">
              <w:t>- Thông báo 876/TB-ĐHL ngày 21/10/2022 V/v mua bảo hiểm y tế bắt buộc cho sinh viên hệ chính quy năm 2023.</w:t>
            </w:r>
          </w:p>
          <w:p w:rsidR="00AC7E78" w:rsidRPr="006473B9" w:rsidRDefault="007B6732" w:rsidP="007B6732">
            <w:pPr>
              <w:jc w:val="both"/>
            </w:pPr>
            <w:r w:rsidRPr="00CF50BB">
              <w:t>- Thông báo 954/TB-ĐHL ngày 10/11/2022 V/v mua bảo hiểm y tế sinh viên chính quy năm 2023</w:t>
            </w:r>
          </w:p>
        </w:tc>
      </w:tr>
    </w:tbl>
    <w:p w:rsidR="00CD31A1" w:rsidRPr="006473B9" w:rsidRDefault="00D338BB" w:rsidP="00782AD8">
      <w:pPr>
        <w:jc w:val="both"/>
      </w:pPr>
      <w:r w:rsidRPr="006473B9">
        <w:rPr>
          <w:sz w:val="22"/>
          <w:szCs w:val="22"/>
        </w:rPr>
        <w:lastRenderedPageBreak/>
        <w:tab/>
      </w:r>
    </w:p>
    <w:p w:rsidR="00CD31A1" w:rsidRPr="006473B9" w:rsidRDefault="00CD31A1" w:rsidP="00782AD8">
      <w:pPr>
        <w:jc w:val="both"/>
        <w:rPr>
          <w:b/>
        </w:rPr>
      </w:pPr>
      <w:r w:rsidRPr="006473B9">
        <w:tab/>
      </w:r>
      <w:r w:rsidRPr="006473B9">
        <w:rPr>
          <w:b/>
        </w:rPr>
        <w:t>2.</w:t>
      </w:r>
      <w:r w:rsidR="00241301" w:rsidRPr="006473B9">
        <w:rPr>
          <w:b/>
        </w:rPr>
        <w:t xml:space="preserve"> </w:t>
      </w:r>
      <w:r w:rsidRPr="006473B9">
        <w:rPr>
          <w:b/>
        </w:rPr>
        <w:t xml:space="preserve">Đảm bảo chất lượng về hệ thống </w:t>
      </w:r>
    </w:p>
    <w:p w:rsidR="00CD31A1" w:rsidRPr="006473B9" w:rsidRDefault="00CD31A1" w:rsidP="00782AD8">
      <w:pPr>
        <w:jc w:val="both"/>
        <w:rPr>
          <w:sz w:val="22"/>
          <w:szCs w:val="22"/>
        </w:rPr>
      </w:pPr>
    </w:p>
    <w:tbl>
      <w:tblPr>
        <w:tblStyle w:val="TableGrid"/>
        <w:tblW w:w="13320" w:type="dxa"/>
        <w:tblInd w:w="108" w:type="dxa"/>
        <w:tblLook w:val="04A0" w:firstRow="1" w:lastRow="0" w:firstColumn="1" w:lastColumn="0" w:noHBand="0" w:noVBand="1"/>
      </w:tblPr>
      <w:tblGrid>
        <w:gridCol w:w="567"/>
        <w:gridCol w:w="3370"/>
        <w:gridCol w:w="4500"/>
        <w:gridCol w:w="1620"/>
        <w:gridCol w:w="3263"/>
      </w:tblGrid>
      <w:tr w:rsidR="006473B9" w:rsidRPr="006473B9" w:rsidTr="00800354">
        <w:trPr>
          <w:tblHeader/>
        </w:trPr>
        <w:tc>
          <w:tcPr>
            <w:tcW w:w="567" w:type="dxa"/>
          </w:tcPr>
          <w:p w:rsidR="00F83710" w:rsidRPr="006473B9" w:rsidRDefault="00F83710" w:rsidP="00782AD8">
            <w:pPr>
              <w:jc w:val="both"/>
              <w:rPr>
                <w:b/>
              </w:rPr>
            </w:pPr>
            <w:r w:rsidRPr="006473B9">
              <w:rPr>
                <w:b/>
              </w:rPr>
              <w:t>Stt</w:t>
            </w:r>
          </w:p>
        </w:tc>
        <w:tc>
          <w:tcPr>
            <w:tcW w:w="3370" w:type="dxa"/>
          </w:tcPr>
          <w:p w:rsidR="00F83710" w:rsidRPr="006473B9" w:rsidRDefault="00F83710" w:rsidP="00782AD8">
            <w:pPr>
              <w:jc w:val="both"/>
              <w:rPr>
                <w:b/>
              </w:rPr>
            </w:pPr>
            <w:r w:rsidRPr="006473B9">
              <w:rPr>
                <w:b/>
              </w:rPr>
              <w:t xml:space="preserve">Những việc cần </w:t>
            </w:r>
            <w:r w:rsidR="00602410">
              <w:rPr>
                <w:b/>
              </w:rPr>
              <w:t xml:space="preserve"> </w:t>
            </w:r>
            <w:r w:rsidRPr="006473B9">
              <w:rPr>
                <w:b/>
              </w:rPr>
              <w:t>triển khai</w:t>
            </w:r>
          </w:p>
        </w:tc>
        <w:tc>
          <w:tcPr>
            <w:tcW w:w="4500" w:type="dxa"/>
          </w:tcPr>
          <w:p w:rsidR="00F83710" w:rsidRPr="006473B9" w:rsidRDefault="00F9014F" w:rsidP="00782AD8">
            <w:pPr>
              <w:jc w:val="both"/>
              <w:rPr>
                <w:b/>
              </w:rPr>
            </w:pPr>
            <w:r>
              <w:rPr>
                <w:b/>
                <w:sz w:val="26"/>
                <w:szCs w:val="26"/>
              </w:rPr>
              <w:t>Kết quả thực hiện</w:t>
            </w:r>
          </w:p>
        </w:tc>
        <w:tc>
          <w:tcPr>
            <w:tcW w:w="1620" w:type="dxa"/>
          </w:tcPr>
          <w:p w:rsidR="00F83710" w:rsidRPr="006473B9" w:rsidRDefault="00F83710" w:rsidP="00782AD8">
            <w:pPr>
              <w:jc w:val="both"/>
              <w:rPr>
                <w:b/>
              </w:rPr>
            </w:pPr>
            <w:r w:rsidRPr="006473B9">
              <w:rPr>
                <w:b/>
              </w:rPr>
              <w:t>Đơn vị</w:t>
            </w:r>
          </w:p>
          <w:p w:rsidR="00F83710" w:rsidRPr="006473B9" w:rsidRDefault="00F83710" w:rsidP="00782AD8">
            <w:pPr>
              <w:jc w:val="both"/>
              <w:rPr>
                <w:b/>
              </w:rPr>
            </w:pPr>
            <w:r w:rsidRPr="006473B9">
              <w:rPr>
                <w:b/>
              </w:rPr>
              <w:t>thực hiện</w:t>
            </w:r>
            <w:r w:rsidR="00F9014F">
              <w:rPr>
                <w:b/>
              </w:rPr>
              <w:t>/</w:t>
            </w:r>
            <w:r w:rsidRPr="006473B9">
              <w:rPr>
                <w:b/>
              </w:rPr>
              <w:t xml:space="preserve"> báo cáo</w:t>
            </w:r>
          </w:p>
        </w:tc>
        <w:tc>
          <w:tcPr>
            <w:tcW w:w="3263" w:type="dxa"/>
          </w:tcPr>
          <w:p w:rsidR="00F83710" w:rsidRPr="006473B9" w:rsidRDefault="00752651" w:rsidP="00782AD8">
            <w:pPr>
              <w:jc w:val="both"/>
              <w:rPr>
                <w:b/>
              </w:rPr>
            </w:pPr>
            <w:r>
              <w:rPr>
                <w:b/>
              </w:rPr>
              <w:t>Minh chứng thực hiện</w:t>
            </w:r>
          </w:p>
        </w:tc>
      </w:tr>
      <w:tr w:rsidR="00ED7653" w:rsidRPr="006473B9" w:rsidTr="00800354">
        <w:tc>
          <w:tcPr>
            <w:tcW w:w="567" w:type="dxa"/>
          </w:tcPr>
          <w:p w:rsidR="00ED7653" w:rsidRPr="006473B9" w:rsidRDefault="00ED7653" w:rsidP="00ED7653">
            <w:pPr>
              <w:jc w:val="both"/>
            </w:pPr>
            <w:r w:rsidRPr="006473B9">
              <w:t>2.1</w:t>
            </w:r>
          </w:p>
        </w:tc>
        <w:tc>
          <w:tcPr>
            <w:tcW w:w="3370" w:type="dxa"/>
          </w:tcPr>
          <w:p w:rsidR="00ED7653" w:rsidRPr="006473B9" w:rsidRDefault="00ED7653" w:rsidP="00ED7653">
            <w:pPr>
              <w:jc w:val="both"/>
            </w:pPr>
            <w:r w:rsidRPr="006473B9">
              <w:t xml:space="preserve">Xây dựng, ban hành và triển khai thực hiện Quy định về hệ thống đảm bảo chất lượng bên trong </w:t>
            </w:r>
            <w:r w:rsidRPr="006473B9">
              <w:lastRenderedPageBreak/>
              <w:t>của Trường Đại học Luật TP.HCM</w:t>
            </w:r>
          </w:p>
        </w:tc>
        <w:tc>
          <w:tcPr>
            <w:tcW w:w="4500" w:type="dxa"/>
          </w:tcPr>
          <w:p w:rsidR="00ED7653" w:rsidRPr="00CF50BB" w:rsidRDefault="000C7AEF" w:rsidP="00ED7653">
            <w:pPr>
              <w:jc w:val="both"/>
            </w:pPr>
            <w:r>
              <w:lastRenderedPageBreak/>
              <w:t xml:space="preserve">Nhà trường đã </w:t>
            </w:r>
            <w:r w:rsidR="00070AE8">
              <w:rPr>
                <w:lang w:val="pt-BR"/>
              </w:rPr>
              <w:t xml:space="preserve">xây dựng, </w:t>
            </w:r>
            <w:r w:rsidRPr="00CF50BB">
              <w:rPr>
                <w:lang w:val="pt-BR"/>
              </w:rPr>
              <w:t xml:space="preserve">ban hành </w:t>
            </w:r>
            <w:r w:rsidR="00070AE8">
              <w:rPr>
                <w:lang w:val="pt-BR"/>
              </w:rPr>
              <w:t xml:space="preserve">và thực hiện </w:t>
            </w:r>
            <w:r w:rsidRPr="00CF50BB">
              <w:rPr>
                <w:lang w:val="pt-BR"/>
              </w:rPr>
              <w:t xml:space="preserve"> </w:t>
            </w:r>
            <w:r w:rsidR="00070AE8">
              <w:t>Quy định về H</w:t>
            </w:r>
            <w:r w:rsidRPr="00CF50BB">
              <w:t>ệ thống đảm bảo chất lượng bên tr</w:t>
            </w:r>
            <w:r w:rsidR="00070AE8">
              <w:t xml:space="preserve">ong của Nhà trường </w:t>
            </w:r>
          </w:p>
        </w:tc>
        <w:tc>
          <w:tcPr>
            <w:tcW w:w="1620" w:type="dxa"/>
          </w:tcPr>
          <w:p w:rsidR="00ED7653" w:rsidRPr="00CF50BB" w:rsidRDefault="00ED7653" w:rsidP="00ED7653">
            <w:pPr>
              <w:jc w:val="both"/>
            </w:pPr>
            <w:r w:rsidRPr="00CF50BB">
              <w:t>Trung tâm ĐBCL &amp; PPGD</w:t>
            </w:r>
          </w:p>
        </w:tc>
        <w:tc>
          <w:tcPr>
            <w:tcW w:w="3263" w:type="dxa"/>
          </w:tcPr>
          <w:p w:rsidR="00ED7653" w:rsidRPr="00CF50BB" w:rsidRDefault="009256EE" w:rsidP="00ED7653">
            <w:pPr>
              <w:jc w:val="both"/>
            </w:pPr>
            <w:r w:rsidRPr="00CF50BB">
              <w:t>Quyết định 748/QĐ-ĐHL ngày 03/07/2023</w:t>
            </w:r>
          </w:p>
        </w:tc>
      </w:tr>
      <w:tr w:rsidR="009256EE" w:rsidRPr="006473B9" w:rsidTr="00800354">
        <w:tc>
          <w:tcPr>
            <w:tcW w:w="567" w:type="dxa"/>
          </w:tcPr>
          <w:p w:rsidR="009256EE" w:rsidRPr="006473B9" w:rsidRDefault="009256EE" w:rsidP="009256EE">
            <w:pPr>
              <w:jc w:val="both"/>
            </w:pPr>
            <w:r w:rsidRPr="006473B9">
              <w:t>2.2</w:t>
            </w:r>
          </w:p>
        </w:tc>
        <w:tc>
          <w:tcPr>
            <w:tcW w:w="3370" w:type="dxa"/>
          </w:tcPr>
          <w:p w:rsidR="009256EE" w:rsidRPr="006473B9" w:rsidRDefault="009256EE" w:rsidP="009256EE">
            <w:pPr>
              <w:jc w:val="both"/>
            </w:pPr>
            <w:r w:rsidRPr="006473B9">
              <w:t>Xây dựng, ban hành và triển khai thực hiện Kế hoạch đảm bảo chất lượng của Trường Đại học Luật TP.HCM NH 2022 - 2023</w:t>
            </w:r>
          </w:p>
        </w:tc>
        <w:tc>
          <w:tcPr>
            <w:tcW w:w="4500" w:type="dxa"/>
          </w:tcPr>
          <w:p w:rsidR="009256EE" w:rsidRPr="00CF50BB" w:rsidRDefault="009256EE" w:rsidP="009256EE">
            <w:pPr>
              <w:jc w:val="both"/>
            </w:pPr>
            <w:r>
              <w:t xml:space="preserve">Nhà trường đã xây dựng, </w:t>
            </w:r>
            <w:r w:rsidRPr="00CF50BB">
              <w:t xml:space="preserve">ban hành </w:t>
            </w:r>
            <w:r>
              <w:t xml:space="preserve">và thực hiện </w:t>
            </w:r>
            <w:r w:rsidRPr="00CF50BB">
              <w:t xml:space="preserve">Kế hoạch đảm bảo chất lượng của Trường Đại học Luật TP.HCM </w:t>
            </w:r>
            <w:r>
              <w:t xml:space="preserve">NH 2022 – 2023 </w:t>
            </w:r>
          </w:p>
        </w:tc>
        <w:tc>
          <w:tcPr>
            <w:tcW w:w="1620" w:type="dxa"/>
          </w:tcPr>
          <w:p w:rsidR="009256EE" w:rsidRPr="00CF50BB" w:rsidRDefault="009256EE" w:rsidP="009256EE">
            <w:pPr>
              <w:jc w:val="both"/>
            </w:pPr>
            <w:r w:rsidRPr="00CF50BB">
              <w:t>Trung tâm ĐBCL &amp; PPGD</w:t>
            </w:r>
          </w:p>
        </w:tc>
        <w:tc>
          <w:tcPr>
            <w:tcW w:w="3263" w:type="dxa"/>
          </w:tcPr>
          <w:p w:rsidR="009256EE" w:rsidRPr="00CF50BB" w:rsidRDefault="009256EE" w:rsidP="009256EE">
            <w:pPr>
              <w:jc w:val="both"/>
            </w:pPr>
            <w:r w:rsidRPr="00CF50BB">
              <w:t>Kế hoạch 1091/KH-ĐHL ngày 23/12/2023</w:t>
            </w:r>
          </w:p>
        </w:tc>
      </w:tr>
      <w:tr w:rsidR="009256EE" w:rsidRPr="006473B9" w:rsidTr="00800354">
        <w:tc>
          <w:tcPr>
            <w:tcW w:w="567" w:type="dxa"/>
          </w:tcPr>
          <w:p w:rsidR="009256EE" w:rsidRPr="006473B9" w:rsidRDefault="009256EE" w:rsidP="009256EE">
            <w:pPr>
              <w:jc w:val="both"/>
            </w:pPr>
            <w:r w:rsidRPr="006473B9">
              <w:t>2.3</w:t>
            </w:r>
          </w:p>
        </w:tc>
        <w:tc>
          <w:tcPr>
            <w:tcW w:w="3370" w:type="dxa"/>
          </w:tcPr>
          <w:p w:rsidR="009256EE" w:rsidRPr="006473B9" w:rsidRDefault="009256EE" w:rsidP="009256EE">
            <w:pPr>
              <w:jc w:val="both"/>
            </w:pPr>
            <w:r w:rsidRPr="006473B9">
              <w:t>Thực hiện Báo cáo công khai các điều kiện ĐBCL NH 2022 - 2023</w:t>
            </w:r>
          </w:p>
        </w:tc>
        <w:tc>
          <w:tcPr>
            <w:tcW w:w="4500" w:type="dxa"/>
          </w:tcPr>
          <w:p w:rsidR="009256EE" w:rsidRPr="00CF50BB" w:rsidRDefault="009256EE" w:rsidP="009256EE">
            <w:pPr>
              <w:jc w:val="both"/>
            </w:pPr>
            <w:r>
              <w:t>Nhà trường</w:t>
            </w:r>
            <w:r w:rsidRPr="00CF50BB">
              <w:t xml:space="preserve"> đã triển khai và thực hiện báo cáo công khai theo Thông tư 36/2017 cho năm học 23-24</w:t>
            </w:r>
            <w:r>
              <w:t xml:space="preserve"> (t</w:t>
            </w:r>
            <w:r w:rsidRPr="00CF50BB">
              <w:t>háng 10/2023</w:t>
            </w:r>
            <w:r>
              <w:t>)</w:t>
            </w:r>
          </w:p>
        </w:tc>
        <w:tc>
          <w:tcPr>
            <w:tcW w:w="1620" w:type="dxa"/>
          </w:tcPr>
          <w:p w:rsidR="009256EE" w:rsidRPr="00CF50BB" w:rsidRDefault="009256EE" w:rsidP="009256EE">
            <w:pPr>
              <w:jc w:val="both"/>
            </w:pPr>
            <w:r w:rsidRPr="00CF50BB">
              <w:t>Trung tâm ĐBCL &amp; PPGD</w:t>
            </w:r>
          </w:p>
        </w:tc>
        <w:tc>
          <w:tcPr>
            <w:tcW w:w="3263" w:type="dxa"/>
          </w:tcPr>
          <w:p w:rsidR="009256EE" w:rsidRPr="00CF50BB" w:rsidRDefault="009256EE" w:rsidP="009256EE">
            <w:pPr>
              <w:jc w:val="both"/>
            </w:pPr>
            <w:r w:rsidRPr="00CF50BB">
              <w:t>Công văn 976/ĐHL-ĐBCL ngày 23/10/2023</w:t>
            </w:r>
          </w:p>
        </w:tc>
      </w:tr>
      <w:tr w:rsidR="009256EE" w:rsidRPr="006473B9" w:rsidTr="00800354">
        <w:tc>
          <w:tcPr>
            <w:tcW w:w="567" w:type="dxa"/>
          </w:tcPr>
          <w:p w:rsidR="009256EE" w:rsidRPr="006473B9" w:rsidRDefault="009256EE" w:rsidP="009256EE">
            <w:pPr>
              <w:jc w:val="both"/>
            </w:pPr>
            <w:r w:rsidRPr="006473B9">
              <w:t>2.4</w:t>
            </w:r>
          </w:p>
        </w:tc>
        <w:tc>
          <w:tcPr>
            <w:tcW w:w="3370" w:type="dxa"/>
          </w:tcPr>
          <w:p w:rsidR="009256EE" w:rsidRPr="006473B9" w:rsidRDefault="009256EE" w:rsidP="009256EE">
            <w:pPr>
              <w:jc w:val="both"/>
            </w:pPr>
            <w:r w:rsidRPr="006473B9">
              <w:t>+Rà soát, cập nhật thông tin, số liệu năm 2022 vào Báo cáo tự đánh giá cơ sở giáo dục giai đoạn 2018 – 2022;</w:t>
            </w:r>
          </w:p>
          <w:p w:rsidR="009256EE" w:rsidRPr="006473B9" w:rsidRDefault="009256EE" w:rsidP="009256EE">
            <w:pPr>
              <w:jc w:val="both"/>
            </w:pPr>
            <w:r w:rsidRPr="006473B9">
              <w:t>+ Đăng ký đánh giá ngoài Báo cáo tự đánh giá cơ sở giáo dục giai đoạn 2018 – 2022;</w:t>
            </w:r>
          </w:p>
          <w:p w:rsidR="009256EE" w:rsidRPr="006473B9" w:rsidRDefault="009256EE" w:rsidP="009256EE">
            <w:pPr>
              <w:jc w:val="both"/>
            </w:pPr>
            <w:r w:rsidRPr="006473B9">
              <w:t>+ Triển khai các hoạt động đón tiếp Đoàn Đánh giá ngoài.</w:t>
            </w:r>
          </w:p>
        </w:tc>
        <w:tc>
          <w:tcPr>
            <w:tcW w:w="4500" w:type="dxa"/>
          </w:tcPr>
          <w:p w:rsidR="009256EE" w:rsidRPr="00CF50BB" w:rsidRDefault="009256EE" w:rsidP="009256EE">
            <w:pPr>
              <w:spacing w:line="276" w:lineRule="auto"/>
              <w:ind w:left="34"/>
              <w:jc w:val="both"/>
            </w:pPr>
            <w:r w:rsidRPr="00CF50BB">
              <w:t xml:space="preserve">- </w:t>
            </w:r>
            <w:r>
              <w:t>Nhà trường</w:t>
            </w:r>
            <w:r w:rsidRPr="00CF50BB">
              <w:t xml:space="preserve"> đã </w:t>
            </w:r>
            <w:r>
              <w:t>t</w:t>
            </w:r>
            <w:r w:rsidRPr="00CF50BB">
              <w:t>riển khai công tác rà soát cập nhật và hoàn thành báo cáo Tự đánh giá chất lượng cơ sở giáo dục đại học giai đoạn 2018 – 2022</w:t>
            </w:r>
          </w:p>
          <w:p w:rsidR="009256EE" w:rsidRPr="00CF50BB" w:rsidRDefault="009256EE" w:rsidP="009256EE">
            <w:pPr>
              <w:shd w:val="clear" w:color="auto" w:fill="FFFFFF"/>
              <w:spacing w:after="120" w:line="276" w:lineRule="auto"/>
              <w:jc w:val="both"/>
            </w:pPr>
            <w:r w:rsidRPr="00CF50BB">
              <w:t>- Báo cáo Tự đánh giá cấp Cơ sở giáo dục đã được Bộ giáo dục thông qua và cho phép tiến hành các thủ tục tiếp theo để đăng ký kiểm định.</w:t>
            </w:r>
          </w:p>
          <w:p w:rsidR="009256EE" w:rsidRPr="00CF50BB" w:rsidRDefault="009256EE" w:rsidP="009256EE">
            <w:pPr>
              <w:shd w:val="clear" w:color="auto" w:fill="FFFFFF"/>
              <w:spacing w:after="120" w:line="276" w:lineRule="auto"/>
              <w:jc w:val="both"/>
            </w:pPr>
            <w:r w:rsidRPr="00CF50BB">
              <w:t>- Đến tháng 8/2023 Báo cáo cấp cơ sở giáo dục đã được tiến hành thẩm định bởi Trung tâm kiểm định chất lượng, ĐH Quốc gia TPHCM và đang chờ hoàn thành thủ tục để Đánh giá ngoài vào tháng 12/2023</w:t>
            </w:r>
          </w:p>
        </w:tc>
        <w:tc>
          <w:tcPr>
            <w:tcW w:w="1620" w:type="dxa"/>
          </w:tcPr>
          <w:p w:rsidR="009256EE" w:rsidRPr="00CF50BB" w:rsidRDefault="009256EE" w:rsidP="009256EE">
            <w:pPr>
              <w:jc w:val="both"/>
            </w:pPr>
            <w:r w:rsidRPr="00CF50BB">
              <w:t>Trung tâm ĐBCL &amp; PPGD</w:t>
            </w:r>
          </w:p>
        </w:tc>
        <w:tc>
          <w:tcPr>
            <w:tcW w:w="3263" w:type="dxa"/>
          </w:tcPr>
          <w:p w:rsidR="009256EE" w:rsidRPr="00CF50BB" w:rsidRDefault="009256EE" w:rsidP="009256EE">
            <w:pPr>
              <w:jc w:val="both"/>
            </w:pPr>
            <w:r w:rsidRPr="00CF50BB">
              <w:t>- Công văn 430/TTKĐ ngày 13/10/2023</w:t>
            </w:r>
          </w:p>
          <w:p w:rsidR="009256EE" w:rsidRPr="00CF50BB" w:rsidRDefault="009256EE" w:rsidP="009256EE">
            <w:pPr>
              <w:jc w:val="both"/>
            </w:pPr>
            <w:r w:rsidRPr="00CF50BB">
              <w:t>- Kế hoạch kiểm định chất lượng cơ sở giáo dục</w:t>
            </w:r>
          </w:p>
        </w:tc>
      </w:tr>
      <w:tr w:rsidR="00B01DB8" w:rsidRPr="006473B9" w:rsidTr="00800354">
        <w:tc>
          <w:tcPr>
            <w:tcW w:w="567" w:type="dxa"/>
          </w:tcPr>
          <w:p w:rsidR="00B01DB8" w:rsidRPr="006473B9" w:rsidRDefault="00B01DB8" w:rsidP="009256EE">
            <w:pPr>
              <w:jc w:val="both"/>
            </w:pPr>
            <w:r w:rsidRPr="006473B9">
              <w:t>2.5</w:t>
            </w:r>
          </w:p>
        </w:tc>
        <w:tc>
          <w:tcPr>
            <w:tcW w:w="3370" w:type="dxa"/>
          </w:tcPr>
          <w:p w:rsidR="00B01DB8" w:rsidRPr="006473B9" w:rsidRDefault="00B01DB8" w:rsidP="009256EE">
            <w:pPr>
              <w:jc w:val="both"/>
            </w:pPr>
            <w:r w:rsidRPr="006473B9">
              <w:t xml:space="preserve">+ Hoàn thiện Báo cáo tự đánh giá CTĐT trình độ đại học ngành Quản trị - Luật và ngành Quản trị kinh doanh; </w:t>
            </w:r>
          </w:p>
          <w:p w:rsidR="00B01DB8" w:rsidRPr="006473B9" w:rsidRDefault="00B01DB8" w:rsidP="009256EE">
            <w:pPr>
              <w:jc w:val="both"/>
            </w:pPr>
            <w:r w:rsidRPr="006473B9">
              <w:t xml:space="preserve">+ Gửi Báo cáo đến Bộ Giáo dục và Đào tạo; </w:t>
            </w:r>
          </w:p>
          <w:p w:rsidR="00B01DB8" w:rsidRPr="006473B9" w:rsidRDefault="00B01DB8" w:rsidP="009256EE">
            <w:pPr>
              <w:jc w:val="both"/>
            </w:pPr>
            <w:r w:rsidRPr="006473B9">
              <w:t>+ Đăng ký đánh giá ngoài hai CTĐT trên.</w:t>
            </w:r>
          </w:p>
        </w:tc>
        <w:tc>
          <w:tcPr>
            <w:tcW w:w="4500" w:type="dxa"/>
            <w:vMerge w:val="restart"/>
          </w:tcPr>
          <w:p w:rsidR="00B01DB8" w:rsidRDefault="00B01DB8" w:rsidP="009256EE">
            <w:pPr>
              <w:spacing w:after="240"/>
              <w:jc w:val="both"/>
            </w:pPr>
            <w:r>
              <w:t xml:space="preserve">- Nhà trường đã </w:t>
            </w:r>
            <w:r w:rsidRPr="00CF50BB">
              <w:t>xây dựng và triển khai Kế hoạch tự đánh giá 07 CTĐT trình độ đại học</w:t>
            </w:r>
            <w:r>
              <w:t xml:space="preserve"> các ngành: Luật chất lượng cao, Quản trị - Luật chất lượng cao, Quản trị kinh doanh chất lượng cao, Quản trị - Luật, Quản trị kinh doanh, Luật Thương mại quo61cte61, Ngôn ngữ Anh.</w:t>
            </w:r>
          </w:p>
          <w:p w:rsidR="00B01DB8" w:rsidRDefault="00B01DB8" w:rsidP="009256EE">
            <w:pPr>
              <w:spacing w:after="240"/>
              <w:jc w:val="both"/>
            </w:pPr>
            <w:r>
              <w:lastRenderedPageBreak/>
              <w:t xml:space="preserve">- Nhà trường đã hoàn thành công tác đánh giá ngoài </w:t>
            </w:r>
            <w:r w:rsidRPr="00CF50BB">
              <w:t>07 CTĐT trình độ đại học</w:t>
            </w:r>
            <w:r>
              <w:t xml:space="preserve"> vào tháng 8/2023</w:t>
            </w:r>
          </w:p>
          <w:p w:rsidR="00B01DB8" w:rsidRPr="00CF50BB" w:rsidRDefault="00B01DB8" w:rsidP="009256EE">
            <w:pPr>
              <w:jc w:val="both"/>
            </w:pPr>
          </w:p>
        </w:tc>
        <w:tc>
          <w:tcPr>
            <w:tcW w:w="1620" w:type="dxa"/>
            <w:vMerge w:val="restart"/>
          </w:tcPr>
          <w:p w:rsidR="00B01DB8" w:rsidRPr="00CF50BB" w:rsidRDefault="00B01DB8" w:rsidP="009256EE">
            <w:pPr>
              <w:jc w:val="both"/>
            </w:pPr>
            <w:r w:rsidRPr="00CF50BB">
              <w:lastRenderedPageBreak/>
              <w:t>Trung tâm ĐBCL &amp; PPGD</w:t>
            </w:r>
          </w:p>
        </w:tc>
        <w:tc>
          <w:tcPr>
            <w:tcW w:w="3263" w:type="dxa"/>
            <w:vMerge w:val="restart"/>
          </w:tcPr>
          <w:p w:rsidR="00B01DB8" w:rsidRPr="00CF50BB" w:rsidRDefault="00B01DB8" w:rsidP="009256EE">
            <w:pPr>
              <w:jc w:val="both"/>
            </w:pPr>
            <w:r w:rsidRPr="00CF50BB">
              <w:t>- Kế hoạch 25/KH-ĐHL ngày 09/01/2023</w:t>
            </w:r>
          </w:p>
          <w:p w:rsidR="00B01DB8" w:rsidRPr="00CF50BB" w:rsidRDefault="00B01DB8" w:rsidP="009256EE">
            <w:pPr>
              <w:jc w:val="both"/>
            </w:pPr>
            <w:r w:rsidRPr="00CF50BB">
              <w:t>- Kế hoạch 26/KH-ĐHL ngày 09/01/2023</w:t>
            </w:r>
          </w:p>
          <w:p w:rsidR="00B01DB8" w:rsidRPr="00CF50BB" w:rsidRDefault="00B01DB8" w:rsidP="009256EE">
            <w:pPr>
              <w:jc w:val="both"/>
            </w:pPr>
            <w:r w:rsidRPr="00CF50BB">
              <w:t>- Kế hoạch 33/KH-ĐHL ngày 12/01/2023</w:t>
            </w:r>
          </w:p>
          <w:p w:rsidR="00B01DB8" w:rsidRPr="00CF50BB" w:rsidRDefault="00B01DB8" w:rsidP="009256EE">
            <w:pPr>
              <w:jc w:val="both"/>
            </w:pPr>
            <w:r w:rsidRPr="00CF50BB">
              <w:t>- Kế hoạch 34/KH-ĐHL ngày 12/01/2023</w:t>
            </w:r>
          </w:p>
          <w:p w:rsidR="00B01DB8" w:rsidRPr="00CF50BB" w:rsidRDefault="00B01DB8" w:rsidP="009256EE">
            <w:pPr>
              <w:jc w:val="both"/>
            </w:pPr>
            <w:r w:rsidRPr="00CF50BB">
              <w:lastRenderedPageBreak/>
              <w:t>- Kế hoạch 35/KH-ĐHL ngày 12/01/2023</w:t>
            </w:r>
          </w:p>
          <w:p w:rsidR="00B01DB8" w:rsidRPr="00CF50BB" w:rsidRDefault="00B01DB8" w:rsidP="009256EE">
            <w:pPr>
              <w:jc w:val="both"/>
            </w:pPr>
            <w:r w:rsidRPr="00CF50BB">
              <w:t>- Kế hoạch 44/KH-ĐHL ngày 13/01/2023</w:t>
            </w:r>
          </w:p>
          <w:p w:rsidR="00B01DB8" w:rsidRPr="00CF50BB" w:rsidRDefault="00B01DB8" w:rsidP="009256EE">
            <w:pPr>
              <w:jc w:val="both"/>
            </w:pPr>
            <w:r w:rsidRPr="00CF50BB">
              <w:t>- Kế hoạch 763/KH-ĐHL ngày 22/09/2022</w:t>
            </w:r>
          </w:p>
        </w:tc>
      </w:tr>
      <w:tr w:rsidR="00B01DB8" w:rsidRPr="006473B9" w:rsidTr="00800354">
        <w:tc>
          <w:tcPr>
            <w:tcW w:w="567" w:type="dxa"/>
          </w:tcPr>
          <w:p w:rsidR="00B01DB8" w:rsidRPr="006473B9" w:rsidRDefault="00B01DB8" w:rsidP="000C7AEF">
            <w:pPr>
              <w:jc w:val="both"/>
            </w:pPr>
            <w:r w:rsidRPr="006473B9">
              <w:lastRenderedPageBreak/>
              <w:t>2.6</w:t>
            </w:r>
          </w:p>
        </w:tc>
        <w:tc>
          <w:tcPr>
            <w:tcW w:w="3370" w:type="dxa"/>
          </w:tcPr>
          <w:p w:rsidR="00B01DB8" w:rsidRPr="006473B9" w:rsidRDefault="00B01DB8" w:rsidP="000C7AEF">
            <w:pPr>
              <w:jc w:val="both"/>
            </w:pPr>
            <w:r w:rsidRPr="006473B9">
              <w:t xml:space="preserve">+ Triển khai kế hoạch viết báo cáo tự đánh giá CTĐT ngành Luật Thương mại quốc tế; </w:t>
            </w:r>
          </w:p>
          <w:p w:rsidR="00B01DB8" w:rsidRPr="006473B9" w:rsidRDefault="00B01DB8" w:rsidP="000C7AEF">
            <w:pPr>
              <w:jc w:val="both"/>
            </w:pPr>
            <w:r w:rsidRPr="006473B9">
              <w:t xml:space="preserve">+ Gửi báo cáo đến Bộ Giáo dục và Đào tạo; </w:t>
            </w:r>
          </w:p>
          <w:p w:rsidR="00B01DB8" w:rsidRPr="006473B9" w:rsidRDefault="00B01DB8" w:rsidP="000C7AEF">
            <w:pPr>
              <w:jc w:val="both"/>
            </w:pPr>
            <w:r w:rsidRPr="006473B9">
              <w:t>+ Đăng ký đánh giá ngoài CTĐT</w:t>
            </w:r>
          </w:p>
        </w:tc>
        <w:tc>
          <w:tcPr>
            <w:tcW w:w="4500" w:type="dxa"/>
            <w:vMerge/>
          </w:tcPr>
          <w:p w:rsidR="00B01DB8" w:rsidRPr="00CF50BB" w:rsidRDefault="00B01DB8" w:rsidP="000C7AEF">
            <w:pPr>
              <w:jc w:val="both"/>
            </w:pPr>
          </w:p>
        </w:tc>
        <w:tc>
          <w:tcPr>
            <w:tcW w:w="1620" w:type="dxa"/>
            <w:vMerge/>
          </w:tcPr>
          <w:p w:rsidR="00B01DB8" w:rsidRPr="00CF50BB" w:rsidRDefault="00B01DB8" w:rsidP="000C7AEF">
            <w:pPr>
              <w:jc w:val="both"/>
            </w:pPr>
          </w:p>
        </w:tc>
        <w:tc>
          <w:tcPr>
            <w:tcW w:w="3263" w:type="dxa"/>
            <w:vMerge/>
          </w:tcPr>
          <w:p w:rsidR="00B01DB8" w:rsidRPr="00CF50BB" w:rsidRDefault="00B01DB8" w:rsidP="000C7AEF">
            <w:pPr>
              <w:jc w:val="both"/>
            </w:pPr>
          </w:p>
        </w:tc>
      </w:tr>
      <w:tr w:rsidR="000C7AEF" w:rsidRPr="006473B9" w:rsidTr="00800354">
        <w:tc>
          <w:tcPr>
            <w:tcW w:w="567" w:type="dxa"/>
          </w:tcPr>
          <w:p w:rsidR="000C7AEF" w:rsidRPr="006473B9" w:rsidRDefault="000C7AEF" w:rsidP="000C7AEF">
            <w:pPr>
              <w:jc w:val="both"/>
            </w:pPr>
            <w:r w:rsidRPr="006473B9">
              <w:t>2.7</w:t>
            </w:r>
          </w:p>
        </w:tc>
        <w:tc>
          <w:tcPr>
            <w:tcW w:w="3370" w:type="dxa"/>
          </w:tcPr>
          <w:p w:rsidR="000C7AEF" w:rsidRPr="006473B9" w:rsidRDefault="000C7AEF" w:rsidP="000C7AEF">
            <w:pPr>
              <w:jc w:val="both"/>
            </w:pPr>
            <w:r w:rsidRPr="006473B9">
              <w:t xml:space="preserve">Đào tạo, bồi dưỡng về công tác đảm bảo chất lượng và kiểm định chất lượng giáo dục cho đội ngũ cán bộ quản lý, Giảng viên, chuyên viên </w:t>
            </w:r>
          </w:p>
        </w:tc>
        <w:tc>
          <w:tcPr>
            <w:tcW w:w="4500" w:type="dxa"/>
          </w:tcPr>
          <w:p w:rsidR="000C7AEF" w:rsidRPr="00CF50BB" w:rsidRDefault="000C7AEF" w:rsidP="000C7AEF">
            <w:pPr>
              <w:jc w:val="both"/>
            </w:pPr>
            <w:r w:rsidRPr="00CF50BB">
              <w:t>- Tháng 12/2022 đã cử 8 cán bộ giảng viên tham gia tập huấn bồi dưỡng về bảo đảm và kiểm định CLGD đại học do Cục Quản lý chất lương tổ chức</w:t>
            </w:r>
          </w:p>
          <w:p w:rsidR="000C7AEF" w:rsidRPr="00CF50BB" w:rsidRDefault="000C7AEF" w:rsidP="000C7AEF">
            <w:pPr>
              <w:jc w:val="both"/>
            </w:pPr>
            <w:r w:rsidRPr="00CF50BB">
              <w:t>- Tháng 7/2023 Trường đã cử 13 cán bộ, giảng viên tham gia học lớp Kiểm định viên do Trung tâm Kiểm định chất lượng giáo dục Sài Gòn tổ chức</w:t>
            </w:r>
          </w:p>
        </w:tc>
        <w:tc>
          <w:tcPr>
            <w:tcW w:w="1620" w:type="dxa"/>
          </w:tcPr>
          <w:p w:rsidR="000C7AEF" w:rsidRPr="00CF50BB" w:rsidRDefault="000C7AEF" w:rsidP="000C7AEF">
            <w:pPr>
              <w:jc w:val="both"/>
            </w:pPr>
            <w:r w:rsidRPr="00CF50BB">
              <w:t>Trung tâm ĐBCL &amp; PPGD</w:t>
            </w:r>
          </w:p>
        </w:tc>
        <w:tc>
          <w:tcPr>
            <w:tcW w:w="3263" w:type="dxa"/>
          </w:tcPr>
          <w:p w:rsidR="009256EE" w:rsidRPr="00CF50BB" w:rsidRDefault="009256EE" w:rsidP="009256EE">
            <w:pPr>
              <w:jc w:val="both"/>
            </w:pPr>
            <w:r w:rsidRPr="00CF50BB">
              <w:t>- Quyết định 1536/QĐ-ĐHL ngày 13/12/2023</w:t>
            </w:r>
          </w:p>
          <w:p w:rsidR="000C7AEF" w:rsidRPr="00CF50BB" w:rsidRDefault="009256EE" w:rsidP="009256EE">
            <w:pPr>
              <w:jc w:val="both"/>
            </w:pPr>
            <w:r w:rsidRPr="00CF50BB">
              <w:t>- Công văn 791/ĐHL-TCHC gày 31/08/2023</w:t>
            </w:r>
          </w:p>
        </w:tc>
      </w:tr>
    </w:tbl>
    <w:p w:rsidR="00CD31A1" w:rsidRPr="006473B9" w:rsidRDefault="00CD31A1" w:rsidP="00782AD8">
      <w:pPr>
        <w:jc w:val="both"/>
        <w:rPr>
          <w:sz w:val="22"/>
          <w:szCs w:val="22"/>
        </w:rPr>
      </w:pPr>
    </w:p>
    <w:p w:rsidR="00CD31A1" w:rsidRPr="006473B9" w:rsidRDefault="00CD31A1" w:rsidP="00782AD8">
      <w:pPr>
        <w:jc w:val="both"/>
        <w:rPr>
          <w:b/>
        </w:rPr>
      </w:pPr>
      <w:r w:rsidRPr="006473B9">
        <w:rPr>
          <w:sz w:val="22"/>
          <w:szCs w:val="22"/>
        </w:rPr>
        <w:tab/>
      </w:r>
      <w:r w:rsidRPr="006473B9">
        <w:rPr>
          <w:b/>
        </w:rPr>
        <w:t>3.</w:t>
      </w:r>
      <w:r w:rsidR="00F50436" w:rsidRPr="006473B9">
        <w:rPr>
          <w:b/>
        </w:rPr>
        <w:t xml:space="preserve"> </w:t>
      </w:r>
      <w:r w:rsidRPr="006473B9">
        <w:rPr>
          <w:b/>
        </w:rPr>
        <w:t>Đảm bảo chất lượng về thực hiện chức năng</w:t>
      </w:r>
    </w:p>
    <w:p w:rsidR="00CD31A1" w:rsidRPr="006473B9" w:rsidRDefault="00CD31A1" w:rsidP="00782AD8">
      <w:pPr>
        <w:jc w:val="both"/>
        <w:rPr>
          <w:b/>
        </w:rPr>
      </w:pPr>
      <w:r w:rsidRPr="006473B9">
        <w:tab/>
      </w:r>
      <w:r w:rsidRPr="006473B9">
        <w:rPr>
          <w:b/>
        </w:rPr>
        <w:t xml:space="preserve">3.1. Đảm bảo chất lượng về </w:t>
      </w:r>
      <w:r w:rsidR="00831AD7" w:rsidRPr="006473B9">
        <w:rPr>
          <w:b/>
        </w:rPr>
        <w:t xml:space="preserve">hoạt động </w:t>
      </w:r>
      <w:r w:rsidRPr="006473B9">
        <w:rPr>
          <w:b/>
        </w:rPr>
        <w:t>đào tạo</w:t>
      </w:r>
    </w:p>
    <w:p w:rsidR="00CD31A1" w:rsidRPr="006473B9" w:rsidRDefault="00CD31A1" w:rsidP="00782AD8">
      <w:pPr>
        <w:jc w:val="both"/>
        <w:rPr>
          <w:sz w:val="22"/>
          <w:szCs w:val="22"/>
        </w:rPr>
      </w:pPr>
    </w:p>
    <w:tbl>
      <w:tblPr>
        <w:tblStyle w:val="TableGrid"/>
        <w:tblW w:w="13297" w:type="dxa"/>
        <w:tblInd w:w="108" w:type="dxa"/>
        <w:tblLayout w:type="fixed"/>
        <w:tblLook w:val="04A0" w:firstRow="1" w:lastRow="0" w:firstColumn="1" w:lastColumn="0" w:noHBand="0" w:noVBand="1"/>
      </w:tblPr>
      <w:tblGrid>
        <w:gridCol w:w="697"/>
        <w:gridCol w:w="3240"/>
        <w:gridCol w:w="4500"/>
        <w:gridCol w:w="1620"/>
        <w:gridCol w:w="3240"/>
      </w:tblGrid>
      <w:tr w:rsidR="006473B9" w:rsidRPr="006473B9" w:rsidTr="00800354">
        <w:trPr>
          <w:tblHeader/>
        </w:trPr>
        <w:tc>
          <w:tcPr>
            <w:tcW w:w="697" w:type="dxa"/>
          </w:tcPr>
          <w:p w:rsidR="008323F2" w:rsidRPr="006473B9" w:rsidRDefault="008323F2" w:rsidP="00CC2627">
            <w:pPr>
              <w:jc w:val="center"/>
              <w:rPr>
                <w:b/>
              </w:rPr>
            </w:pPr>
            <w:r w:rsidRPr="006473B9">
              <w:rPr>
                <w:b/>
              </w:rPr>
              <w:t>Stt</w:t>
            </w:r>
          </w:p>
        </w:tc>
        <w:tc>
          <w:tcPr>
            <w:tcW w:w="3240" w:type="dxa"/>
          </w:tcPr>
          <w:p w:rsidR="008323F2" w:rsidRPr="006473B9" w:rsidRDefault="008323F2" w:rsidP="00CC2627">
            <w:pPr>
              <w:jc w:val="center"/>
              <w:rPr>
                <w:b/>
              </w:rPr>
            </w:pPr>
            <w:r w:rsidRPr="006473B9">
              <w:rPr>
                <w:b/>
              </w:rPr>
              <w:t>Những việc cần</w:t>
            </w:r>
            <w:r w:rsidR="00756225">
              <w:rPr>
                <w:b/>
              </w:rPr>
              <w:t xml:space="preserve"> </w:t>
            </w:r>
            <w:r w:rsidRPr="006473B9">
              <w:rPr>
                <w:b/>
              </w:rPr>
              <w:t>triển khai</w:t>
            </w:r>
          </w:p>
        </w:tc>
        <w:tc>
          <w:tcPr>
            <w:tcW w:w="4500" w:type="dxa"/>
          </w:tcPr>
          <w:p w:rsidR="008323F2" w:rsidRPr="006473B9" w:rsidRDefault="00F9014F" w:rsidP="00F9014F">
            <w:pPr>
              <w:rPr>
                <w:b/>
              </w:rPr>
            </w:pPr>
            <w:r>
              <w:rPr>
                <w:b/>
                <w:sz w:val="26"/>
                <w:szCs w:val="26"/>
              </w:rPr>
              <w:t>Kết quả thực hiện</w:t>
            </w:r>
          </w:p>
        </w:tc>
        <w:tc>
          <w:tcPr>
            <w:tcW w:w="1620" w:type="dxa"/>
          </w:tcPr>
          <w:p w:rsidR="008323F2" w:rsidRPr="006473B9" w:rsidRDefault="008323F2" w:rsidP="00CC2627">
            <w:pPr>
              <w:jc w:val="center"/>
              <w:rPr>
                <w:b/>
              </w:rPr>
            </w:pPr>
            <w:r w:rsidRPr="006473B9">
              <w:rPr>
                <w:b/>
              </w:rPr>
              <w:t>Đơn vị</w:t>
            </w:r>
          </w:p>
          <w:p w:rsidR="008323F2" w:rsidRPr="006473B9" w:rsidRDefault="00CC2627" w:rsidP="00CC2627">
            <w:pPr>
              <w:jc w:val="center"/>
              <w:rPr>
                <w:b/>
              </w:rPr>
            </w:pPr>
            <w:r>
              <w:rPr>
                <w:b/>
              </w:rPr>
              <w:t>thực hiện</w:t>
            </w:r>
          </w:p>
        </w:tc>
        <w:tc>
          <w:tcPr>
            <w:tcW w:w="3240" w:type="dxa"/>
          </w:tcPr>
          <w:p w:rsidR="008323F2" w:rsidRPr="006473B9" w:rsidRDefault="008323F2" w:rsidP="00CC2627">
            <w:pPr>
              <w:jc w:val="center"/>
              <w:rPr>
                <w:b/>
              </w:rPr>
            </w:pPr>
            <w:r w:rsidRPr="006473B9">
              <w:rPr>
                <w:b/>
              </w:rPr>
              <w:t xml:space="preserve">Minh </w:t>
            </w:r>
            <w:r w:rsidR="00752651">
              <w:rPr>
                <w:b/>
              </w:rPr>
              <w:t>chứng thực hiện</w:t>
            </w:r>
          </w:p>
        </w:tc>
      </w:tr>
      <w:tr w:rsidR="006473B9" w:rsidRPr="006473B9" w:rsidTr="00800354">
        <w:trPr>
          <w:trHeight w:val="1069"/>
        </w:trPr>
        <w:tc>
          <w:tcPr>
            <w:tcW w:w="697" w:type="dxa"/>
            <w:vMerge w:val="restart"/>
          </w:tcPr>
          <w:p w:rsidR="00030031" w:rsidRPr="006473B9" w:rsidRDefault="00030031" w:rsidP="00782AD8">
            <w:pPr>
              <w:jc w:val="both"/>
            </w:pPr>
            <w:r w:rsidRPr="006473B9">
              <w:t>3.1.1</w:t>
            </w:r>
          </w:p>
        </w:tc>
        <w:tc>
          <w:tcPr>
            <w:tcW w:w="3240" w:type="dxa"/>
          </w:tcPr>
          <w:p w:rsidR="00030031" w:rsidRPr="006473B9" w:rsidRDefault="00030031" w:rsidP="00782AD8">
            <w:pPr>
              <w:jc w:val="both"/>
            </w:pPr>
            <w:r w:rsidRPr="006473B9">
              <w:t>Đảm bảo việc giảng dạy và kiểm tra đánh giá người học đạt được chuẩn đầu ra:</w:t>
            </w:r>
          </w:p>
          <w:p w:rsidR="00030031" w:rsidRPr="006473B9" w:rsidRDefault="00030031" w:rsidP="00782AD8">
            <w:pPr>
              <w:jc w:val="both"/>
            </w:pPr>
            <w:r w:rsidRPr="006473B9">
              <w:t>- Trung tâm ĐBCL</w:t>
            </w:r>
            <w:r w:rsidR="009565E1">
              <w:t xml:space="preserve"> &amp; PPGD</w:t>
            </w:r>
            <w:r w:rsidRPr="006473B9">
              <w:t xml:space="preserve"> mời chuyên gia tập huấn cho giảng viên toàn trường về việc giảng dạy và kiểm tra, đánh giá đạt được chuẩn đầu ra; tham mưu, tư vấn các đơn vị liên quan triển khai thực hiện; thực hiện việc khảo sát người học hằng năm về việc giảng dạy và </w:t>
            </w:r>
            <w:r w:rsidRPr="006473B9">
              <w:lastRenderedPageBreak/>
              <w:t>kiểm tra đánh giá người học đạt được chuẩn đầu ra;</w:t>
            </w:r>
          </w:p>
        </w:tc>
        <w:tc>
          <w:tcPr>
            <w:tcW w:w="4500" w:type="dxa"/>
          </w:tcPr>
          <w:p w:rsidR="00030031" w:rsidRPr="006473B9" w:rsidRDefault="00F458B1" w:rsidP="00782AD8">
            <w:pPr>
              <w:spacing w:line="276" w:lineRule="auto"/>
              <w:ind w:left="34"/>
              <w:jc w:val="both"/>
            </w:pPr>
            <w:r w:rsidRPr="00CF50BB">
              <w:lastRenderedPageBreak/>
              <w:t>Tháng 12/2022 và tháng 1/2023 Trug tâm đã tổ chức 2 đợt tập huấn xây dựng đề cương môn học dựa trên Chuẩn đầu ra chương trình đào tạo cho giảng viên các Khoa trong toàn trường</w:t>
            </w:r>
          </w:p>
        </w:tc>
        <w:tc>
          <w:tcPr>
            <w:tcW w:w="1620" w:type="dxa"/>
          </w:tcPr>
          <w:p w:rsidR="00030031" w:rsidRPr="006473B9" w:rsidRDefault="00972F9A" w:rsidP="00782AD8">
            <w:pPr>
              <w:jc w:val="both"/>
            </w:pPr>
            <w:r>
              <w:t>- Trung tâm ĐBCL &amp; PPGD</w:t>
            </w:r>
          </w:p>
          <w:p w:rsidR="00030031" w:rsidRPr="006473B9" w:rsidRDefault="00030031" w:rsidP="00782AD8">
            <w:pPr>
              <w:jc w:val="both"/>
            </w:pPr>
          </w:p>
        </w:tc>
        <w:tc>
          <w:tcPr>
            <w:tcW w:w="3240" w:type="dxa"/>
          </w:tcPr>
          <w:p w:rsidR="00030031" w:rsidRPr="006473B9" w:rsidRDefault="00F458B1" w:rsidP="00782AD8">
            <w:pPr>
              <w:jc w:val="both"/>
            </w:pPr>
            <w:r w:rsidRPr="00CF50BB">
              <w:t>- Kế hoạch 03/KH-ĐHL ngày 03/01/2023</w:t>
            </w:r>
          </w:p>
        </w:tc>
      </w:tr>
      <w:tr w:rsidR="00F458B1" w:rsidRPr="006473B9" w:rsidTr="00800354">
        <w:trPr>
          <w:trHeight w:val="1068"/>
        </w:trPr>
        <w:tc>
          <w:tcPr>
            <w:tcW w:w="697" w:type="dxa"/>
            <w:vMerge/>
          </w:tcPr>
          <w:p w:rsidR="00F458B1" w:rsidRPr="006473B9" w:rsidRDefault="00F458B1" w:rsidP="00F458B1">
            <w:pPr>
              <w:jc w:val="both"/>
            </w:pPr>
          </w:p>
        </w:tc>
        <w:tc>
          <w:tcPr>
            <w:tcW w:w="3240" w:type="dxa"/>
          </w:tcPr>
          <w:p w:rsidR="00F458B1" w:rsidRPr="006473B9" w:rsidRDefault="00F458B1" w:rsidP="00F458B1">
            <w:pPr>
              <w:jc w:val="both"/>
            </w:pPr>
            <w:r w:rsidRPr="006473B9">
              <w:t>- Thành lập Tổ công tác sửa đổi quy chế đào tạo, quy chế ra đề thi để đưa vào nội dung đảm bảo giảng dạy và kiểm tra đánh giá người học đạt được chuẩn đầu ra;</w:t>
            </w:r>
          </w:p>
        </w:tc>
        <w:tc>
          <w:tcPr>
            <w:tcW w:w="4500" w:type="dxa"/>
          </w:tcPr>
          <w:p w:rsidR="00F458B1" w:rsidRPr="00CF50BB" w:rsidRDefault="00F458B1" w:rsidP="00F458B1">
            <w:pPr>
              <w:spacing w:line="276" w:lineRule="auto"/>
              <w:ind w:left="34"/>
              <w:jc w:val="both"/>
            </w:pPr>
            <w:r w:rsidRPr="00CF50BB">
              <w:t>- Ngày 19/5/2023, Nhà trường thành lập Tổ công tác sửa đổi Quy định về tổ chức thi và chấm thi kết thúc học phần và Tổ công tác sửa đổi Quy định về xây dựng đề thi và quản lý in sao đề thi kết thúc học phần (theo Quyết định số 561/QĐ-ĐHL và Quyết định số 562/QĐ-ĐHL).</w:t>
            </w:r>
          </w:p>
          <w:p w:rsidR="00F458B1" w:rsidRPr="00CF50BB" w:rsidRDefault="00F458B1" w:rsidP="00F458B1">
            <w:pPr>
              <w:spacing w:line="276" w:lineRule="auto"/>
              <w:ind w:left="34"/>
              <w:jc w:val="both"/>
            </w:pPr>
            <w:r w:rsidRPr="00CF50BB">
              <w:t>- Ngày 11/9/2023, Nhà trường thành lập Tổ công tác sửa đổi, bổ sung một số nội dung Quy chế tuyển sinh và đào tạo tiến sĩ (theo Quyết định số 953/QĐ-ĐHL).</w:t>
            </w:r>
          </w:p>
        </w:tc>
        <w:tc>
          <w:tcPr>
            <w:tcW w:w="1620" w:type="dxa"/>
          </w:tcPr>
          <w:p w:rsidR="00F458B1" w:rsidRPr="006473B9" w:rsidRDefault="00F458B1" w:rsidP="00F458B1">
            <w:pPr>
              <w:jc w:val="both"/>
            </w:pPr>
            <w:r w:rsidRPr="006473B9">
              <w:t>-</w:t>
            </w:r>
            <w:r>
              <w:t>Phòng</w:t>
            </w:r>
            <w:r w:rsidRPr="006473B9">
              <w:t xml:space="preserve"> Tổ chức – Hành chính</w:t>
            </w:r>
          </w:p>
        </w:tc>
        <w:tc>
          <w:tcPr>
            <w:tcW w:w="3240" w:type="dxa"/>
          </w:tcPr>
          <w:p w:rsidR="00F458B1" w:rsidRPr="00CF50BB" w:rsidRDefault="00F458B1" w:rsidP="00F458B1">
            <w:pPr>
              <w:jc w:val="both"/>
            </w:pPr>
            <w:r w:rsidRPr="00CF50BB">
              <w:t>- Quyết định 561/QĐ-ĐHL ngày 19/05/2023</w:t>
            </w:r>
          </w:p>
          <w:p w:rsidR="00F458B1" w:rsidRPr="00CF50BB" w:rsidRDefault="00F458B1" w:rsidP="00F458B1">
            <w:pPr>
              <w:jc w:val="both"/>
            </w:pPr>
            <w:r w:rsidRPr="00CF50BB">
              <w:t>- Quyết định 562/QĐ-ĐHL ngày 19/05/2023</w:t>
            </w:r>
          </w:p>
          <w:p w:rsidR="00F458B1" w:rsidRPr="00CF50BB" w:rsidRDefault="00F458B1" w:rsidP="00F458B1">
            <w:pPr>
              <w:jc w:val="both"/>
            </w:pPr>
            <w:r w:rsidRPr="00CF50BB">
              <w:t>- Quyết định 953/QĐ-DHL ngày 11/09/2023</w:t>
            </w:r>
          </w:p>
        </w:tc>
      </w:tr>
      <w:tr w:rsidR="00F458B1" w:rsidRPr="006473B9" w:rsidTr="00800354">
        <w:trPr>
          <w:trHeight w:val="1068"/>
        </w:trPr>
        <w:tc>
          <w:tcPr>
            <w:tcW w:w="697" w:type="dxa"/>
            <w:vMerge/>
          </w:tcPr>
          <w:p w:rsidR="00F458B1" w:rsidRPr="006473B9" w:rsidRDefault="00F458B1" w:rsidP="00F458B1">
            <w:pPr>
              <w:jc w:val="both"/>
            </w:pPr>
          </w:p>
        </w:tc>
        <w:tc>
          <w:tcPr>
            <w:tcW w:w="3240" w:type="dxa"/>
          </w:tcPr>
          <w:p w:rsidR="00F458B1" w:rsidRPr="006473B9" w:rsidRDefault="00F458B1" w:rsidP="00F458B1">
            <w:pPr>
              <w:jc w:val="both"/>
            </w:pPr>
            <w:r w:rsidRPr="006473B9">
              <w:t>- Các Khoa triển khai nội dung giảng dạy và kiểm tra đánh giá người học đạt được chuẩn đầu ra đến các Bộ môn, giảng viên; tổng kết báo cáo theo năm học vào cuối năm học gửi TT ĐBCL</w:t>
            </w:r>
            <w:r>
              <w:t xml:space="preserve"> &amp; PPGD</w:t>
            </w:r>
            <w:r w:rsidRPr="006473B9">
              <w:t>; tiến hành cải tiến rút kinh nghiệm cho những năm học tiếp theo;</w:t>
            </w:r>
          </w:p>
        </w:tc>
        <w:tc>
          <w:tcPr>
            <w:tcW w:w="4500" w:type="dxa"/>
          </w:tcPr>
          <w:p w:rsidR="00F458B1" w:rsidRPr="006473B9" w:rsidRDefault="00F458B1" w:rsidP="00F458B1">
            <w:pPr>
              <w:spacing w:line="276" w:lineRule="auto"/>
              <w:ind w:left="34"/>
              <w:jc w:val="both"/>
            </w:pPr>
            <w:r w:rsidRPr="006473B9">
              <w:t xml:space="preserve">Các Khoa </w:t>
            </w:r>
            <w:r>
              <w:t xml:space="preserve">đã </w:t>
            </w:r>
            <w:r w:rsidRPr="006473B9">
              <w:t>triển khai nội dung giảng dạy và kiểm tra đánh giá người học đạt được chuẩn đầu ra đến các Bộ môn, giảng viên</w:t>
            </w:r>
            <w:r>
              <w:t xml:space="preserve"> thông qua các cuộc họp Khoa, họp Bộ môn</w:t>
            </w:r>
          </w:p>
        </w:tc>
        <w:tc>
          <w:tcPr>
            <w:tcW w:w="1620" w:type="dxa"/>
          </w:tcPr>
          <w:p w:rsidR="00F458B1" w:rsidRPr="006473B9" w:rsidRDefault="00F458B1" w:rsidP="00F458B1">
            <w:pPr>
              <w:jc w:val="both"/>
            </w:pPr>
            <w:r w:rsidRPr="006473B9">
              <w:t>- Các Khoa</w:t>
            </w:r>
          </w:p>
        </w:tc>
        <w:tc>
          <w:tcPr>
            <w:tcW w:w="3240" w:type="dxa"/>
          </w:tcPr>
          <w:p w:rsidR="00F458B1" w:rsidRPr="00CF50BB" w:rsidRDefault="00F458B1" w:rsidP="00F458B1">
            <w:pPr>
              <w:jc w:val="both"/>
            </w:pPr>
            <w:r w:rsidRPr="00CF50BB">
              <w:t>- Kế hoạch thực hiện nhiệm vụ năm học 2022 – 2023 của Khoa Luật hình sự</w:t>
            </w:r>
          </w:p>
          <w:p w:rsidR="00F458B1" w:rsidRPr="00CF50BB" w:rsidRDefault="00F458B1" w:rsidP="00F458B1">
            <w:pPr>
              <w:jc w:val="both"/>
            </w:pPr>
            <w:r w:rsidRPr="00CF50BB">
              <w:t>- Biên bản họp Khoa Luật hình sự đầu năm học 2022-2023 về triển khai nội dung giảng dạy và kiểm tra đánh giá người học đạt được chuẩn đầu ra đến các Bộ môn, giảng viên</w:t>
            </w:r>
          </w:p>
          <w:p w:rsidR="00F458B1" w:rsidRPr="00CF50BB" w:rsidRDefault="00F458B1" w:rsidP="00F458B1">
            <w:pPr>
              <w:jc w:val="both"/>
            </w:pPr>
            <w:r w:rsidRPr="00CF50BB">
              <w:t>- Biên bản họp Khoa Luật hình sự cuối năm học 2022- 2023 tổng kết về triển khai nội dung giảng dạy và kiểm tra đánh giá người học đạt được chuẩn đầu ra trong năm học và những cải tiến rút kinh nghiệm cho những năm học tiếp theo.</w:t>
            </w:r>
          </w:p>
          <w:p w:rsidR="00F458B1" w:rsidRDefault="00F458B1" w:rsidP="00F458B1">
            <w:pPr>
              <w:jc w:val="both"/>
            </w:pPr>
            <w:r>
              <w:lastRenderedPageBreak/>
              <w:t xml:space="preserve">-Biên bản họp Khoa, họp Hội đồng Khoa và họp Bộ môn của </w:t>
            </w:r>
            <w:r w:rsidR="006650B5">
              <w:t xml:space="preserve">các khoa: </w:t>
            </w:r>
            <w:r>
              <w:t>Khoa Luật Dân sự, Khoa Luật Thương mại, Khoa Luật Quốc tế, Khoa Quản trị</w:t>
            </w:r>
            <w:r w:rsidR="006650B5">
              <w:t>, Khoa Luật Hành chính – Nhà nước, Khoa Ngoại ngữ pháp lý, Khoa Khoa học cơ bản</w:t>
            </w:r>
          </w:p>
          <w:p w:rsidR="006650B5" w:rsidRPr="006473B9" w:rsidRDefault="006650B5" w:rsidP="00F458B1">
            <w:pPr>
              <w:jc w:val="both"/>
            </w:pPr>
            <w:r>
              <w:t>-</w:t>
            </w:r>
            <w:r w:rsidRPr="00CF50BB">
              <w:t xml:space="preserve"> Báo cáo Tổng kết</w:t>
            </w:r>
            <w:r>
              <w:t xml:space="preserve"> của Khoa Luật Hành chính – Nhà nước</w:t>
            </w:r>
          </w:p>
        </w:tc>
      </w:tr>
      <w:tr w:rsidR="00F458B1" w:rsidRPr="006473B9" w:rsidTr="00800354">
        <w:trPr>
          <w:trHeight w:val="1068"/>
        </w:trPr>
        <w:tc>
          <w:tcPr>
            <w:tcW w:w="697" w:type="dxa"/>
            <w:vMerge/>
          </w:tcPr>
          <w:p w:rsidR="00F458B1" w:rsidRPr="006473B9" w:rsidRDefault="00F458B1" w:rsidP="00F458B1">
            <w:pPr>
              <w:jc w:val="both"/>
            </w:pPr>
          </w:p>
        </w:tc>
        <w:tc>
          <w:tcPr>
            <w:tcW w:w="3240" w:type="dxa"/>
          </w:tcPr>
          <w:p w:rsidR="00F458B1" w:rsidRPr="006473B9" w:rsidRDefault="00F458B1" w:rsidP="00F458B1">
            <w:pPr>
              <w:jc w:val="both"/>
            </w:pPr>
            <w:r w:rsidRPr="006473B9">
              <w:t>- Trung tâm Khảo thí giám sát việc ra đề thi cuối kỳ bảo đảm đạt được chuẩn đầu ra; tổng kết, báo cáo vào cuối năm học gửi TT ĐBCL</w:t>
            </w:r>
            <w:r>
              <w:t xml:space="preserve"> &amp; PPGD</w:t>
            </w:r>
            <w:r w:rsidRPr="006473B9">
              <w:t>;</w:t>
            </w:r>
          </w:p>
        </w:tc>
        <w:tc>
          <w:tcPr>
            <w:tcW w:w="4500" w:type="dxa"/>
          </w:tcPr>
          <w:p w:rsidR="00F458B1" w:rsidRDefault="000040B8" w:rsidP="00F458B1">
            <w:pPr>
              <w:spacing w:line="276" w:lineRule="auto"/>
              <w:ind w:left="34"/>
              <w:jc w:val="both"/>
            </w:pPr>
            <w:r>
              <w:t>-</w:t>
            </w:r>
            <w:r w:rsidRPr="006473B9">
              <w:t>Trung tâm Khảo thí</w:t>
            </w:r>
            <w:r>
              <w:t xml:space="preserve"> đã đề xuất Nhà trường thành lập Tổ công tác soạn thảo các quy định về quản lý đề thi, tổ chức thi và chấm thi thay cho quy định cũ không còn phù hợp.</w:t>
            </w:r>
          </w:p>
          <w:p w:rsidR="000040B8" w:rsidRDefault="000040B8" w:rsidP="00F458B1">
            <w:pPr>
              <w:spacing w:line="276" w:lineRule="auto"/>
              <w:ind w:left="34"/>
              <w:jc w:val="both"/>
            </w:pPr>
            <w:r>
              <w:t>-Tổ công tác đã triển khai việc soạn thảo quy định, lấy ý kiến góp ý từ các đơn vị để trình Ban Giám hiệu ban hành.</w:t>
            </w:r>
          </w:p>
          <w:p w:rsidR="00F45EFC" w:rsidRPr="006473B9" w:rsidRDefault="000040B8" w:rsidP="00F45EFC">
            <w:pPr>
              <w:spacing w:line="276" w:lineRule="auto"/>
              <w:ind w:left="34"/>
              <w:jc w:val="both"/>
            </w:pPr>
            <w:r>
              <w:t xml:space="preserve">- Sau khi các quy định này được ban hành, sẽ là cơ sở pháp lý cho việc giám sát </w:t>
            </w:r>
            <w:r w:rsidRPr="006473B9">
              <w:t>việc ra đề thi cuối kỳ bảo đảm đạt được chuẩn đầu ra</w:t>
            </w:r>
            <w:r>
              <w:t>.</w:t>
            </w:r>
          </w:p>
        </w:tc>
        <w:tc>
          <w:tcPr>
            <w:tcW w:w="1620" w:type="dxa"/>
          </w:tcPr>
          <w:p w:rsidR="00F458B1" w:rsidRPr="006473B9" w:rsidRDefault="00F458B1" w:rsidP="00F458B1">
            <w:pPr>
              <w:jc w:val="both"/>
            </w:pPr>
            <w:r w:rsidRPr="006473B9">
              <w:t>- Trung tâm Khảo thí</w:t>
            </w:r>
          </w:p>
        </w:tc>
        <w:tc>
          <w:tcPr>
            <w:tcW w:w="3240" w:type="dxa"/>
          </w:tcPr>
          <w:p w:rsidR="00D06B79" w:rsidRPr="00CF50BB" w:rsidRDefault="00D06B79" w:rsidP="00D06B79">
            <w:pPr>
              <w:spacing w:line="276" w:lineRule="auto"/>
              <w:ind w:left="34"/>
              <w:jc w:val="both"/>
            </w:pPr>
            <w:r w:rsidRPr="00CF50BB">
              <w:t xml:space="preserve">- Quyết định số 561/QĐ-ĐHL ngày 19/05/2023, Thành lập Tổ công tác sửa đổi Quy định về tổ chức thi và chấm thi kết thúc học phần của Trường Đại học Luật TP.HCM </w:t>
            </w:r>
          </w:p>
          <w:p w:rsidR="00D06B79" w:rsidRPr="00CF50BB" w:rsidRDefault="00D06B79" w:rsidP="00D06B79">
            <w:pPr>
              <w:spacing w:line="276" w:lineRule="auto"/>
              <w:ind w:left="34"/>
              <w:jc w:val="both"/>
            </w:pPr>
            <w:r w:rsidRPr="00CF50BB">
              <w:t>- Quyết định số 562/QĐ-ĐHL ngày 19/5/2023 Thành lập tổ công tác sửa đổi Quy định về xây dựng đề thi và quản lý in sao đề thi kết thúc học phần của Trường Đại học Luật TP.HCM</w:t>
            </w:r>
          </w:p>
          <w:p w:rsidR="00F458B1" w:rsidRPr="006473B9" w:rsidRDefault="00D06B79" w:rsidP="00800354">
            <w:pPr>
              <w:spacing w:line="276" w:lineRule="auto"/>
              <w:ind w:left="34"/>
              <w:jc w:val="both"/>
            </w:pPr>
            <w:r w:rsidRPr="00CF50BB">
              <w:t>- Công văn số 665/ĐHL-TTKT về việc góp ý dự thảo về xây dựng quản lý đề thi và Quy định thi và tổ chức thi của Trường</w:t>
            </w:r>
          </w:p>
        </w:tc>
      </w:tr>
      <w:tr w:rsidR="00DF5111" w:rsidRPr="006473B9" w:rsidTr="00800354">
        <w:trPr>
          <w:trHeight w:val="1068"/>
        </w:trPr>
        <w:tc>
          <w:tcPr>
            <w:tcW w:w="697" w:type="dxa"/>
            <w:vMerge/>
          </w:tcPr>
          <w:p w:rsidR="00DF5111" w:rsidRPr="006473B9" w:rsidRDefault="00DF5111" w:rsidP="00DF5111">
            <w:pPr>
              <w:jc w:val="both"/>
            </w:pPr>
          </w:p>
        </w:tc>
        <w:tc>
          <w:tcPr>
            <w:tcW w:w="3240" w:type="dxa"/>
          </w:tcPr>
          <w:p w:rsidR="00DF5111" w:rsidRPr="006473B9" w:rsidRDefault="00DF5111" w:rsidP="00DF5111">
            <w:pPr>
              <w:jc w:val="both"/>
            </w:pPr>
            <w:r w:rsidRPr="006473B9">
              <w:t xml:space="preserve">- Phòng Thanh tra thực hiện việc thanh tra nội bộ theo từng học kỳ công tác giảng dạy và kiểm tra đánh giá người học đạt được chuẩn đầu ra; tổng kết, </w:t>
            </w:r>
            <w:r w:rsidRPr="006473B9">
              <w:lastRenderedPageBreak/>
              <w:t>báo cáo vào cuối năm học gửi TT ĐBCL</w:t>
            </w:r>
            <w:r>
              <w:t xml:space="preserve"> &amp; PPGD</w:t>
            </w:r>
            <w:r w:rsidRPr="006473B9">
              <w:t>.</w:t>
            </w:r>
          </w:p>
        </w:tc>
        <w:tc>
          <w:tcPr>
            <w:tcW w:w="4500" w:type="dxa"/>
          </w:tcPr>
          <w:p w:rsidR="00DF5111" w:rsidRPr="00CF50BB" w:rsidRDefault="00DF5111" w:rsidP="00DF5111">
            <w:pPr>
              <w:spacing w:before="120" w:after="120"/>
              <w:jc w:val="both"/>
            </w:pPr>
            <w:r w:rsidRPr="00CF50BB">
              <w:lastRenderedPageBreak/>
              <w:t xml:space="preserve">Trong năm học 2022-2023, Phòng Thanh tra tiến hành tổ chức đi </w:t>
            </w:r>
            <w:r w:rsidRPr="00CF50BB">
              <w:rPr>
                <w:bCs/>
              </w:rPr>
              <w:t>497 buổi</w:t>
            </w:r>
            <w:r w:rsidRPr="00CF50BB">
              <w:t xml:space="preserve"> kiểm tra giờ giấc lên lớp, công tác tổ chức thi kết thúc môn học</w:t>
            </w:r>
            <w:r w:rsidRPr="00CF50BB">
              <w:rPr>
                <w:lang w:val="vi-VN"/>
              </w:rPr>
              <w:t>, hết học phần</w:t>
            </w:r>
            <w:r w:rsidRPr="00CF50BB">
              <w:t xml:space="preserve"> của các giảng viên và </w:t>
            </w:r>
            <w:r w:rsidRPr="00CF50BB">
              <w:lastRenderedPageBreak/>
              <w:t>các cán bộ coi thi và 07 kỳ thi tốt nghiệp của các lớp CQ và VLVH.</w:t>
            </w:r>
          </w:p>
          <w:p w:rsidR="00DF5111" w:rsidRPr="00CF50BB" w:rsidRDefault="00DF5111" w:rsidP="00DF5111">
            <w:pPr>
              <w:spacing w:before="120" w:after="120"/>
              <w:jc w:val="both"/>
            </w:pPr>
            <w:r w:rsidRPr="00CF50BB">
              <w:t>Trong đó ghi nhận 01 trường hợp CBCT không có mặt tại phòng thi theo qui định.</w:t>
            </w:r>
          </w:p>
        </w:tc>
        <w:tc>
          <w:tcPr>
            <w:tcW w:w="1620" w:type="dxa"/>
          </w:tcPr>
          <w:p w:rsidR="00DF5111" w:rsidRPr="006473B9" w:rsidRDefault="00DF5111" w:rsidP="00DF5111">
            <w:pPr>
              <w:jc w:val="both"/>
            </w:pPr>
            <w:r w:rsidRPr="006473B9">
              <w:lastRenderedPageBreak/>
              <w:t>- Phòng Thanh tra</w:t>
            </w:r>
          </w:p>
        </w:tc>
        <w:tc>
          <w:tcPr>
            <w:tcW w:w="3240" w:type="dxa"/>
          </w:tcPr>
          <w:p w:rsidR="00DF5111" w:rsidRPr="006473B9" w:rsidRDefault="00DF5111" w:rsidP="00DF5111">
            <w:pPr>
              <w:jc w:val="both"/>
            </w:pPr>
          </w:p>
        </w:tc>
      </w:tr>
      <w:tr w:rsidR="00DF5111" w:rsidRPr="006473B9" w:rsidTr="00800354">
        <w:tc>
          <w:tcPr>
            <w:tcW w:w="697" w:type="dxa"/>
          </w:tcPr>
          <w:p w:rsidR="00DF5111" w:rsidRPr="006473B9" w:rsidRDefault="00DF5111" w:rsidP="00DF5111">
            <w:pPr>
              <w:jc w:val="both"/>
            </w:pPr>
            <w:r w:rsidRPr="006473B9">
              <w:t>3.1.2</w:t>
            </w:r>
          </w:p>
        </w:tc>
        <w:tc>
          <w:tcPr>
            <w:tcW w:w="3240" w:type="dxa"/>
          </w:tcPr>
          <w:p w:rsidR="00DF5111" w:rsidRPr="006473B9" w:rsidRDefault="00DF5111" w:rsidP="00DF5111">
            <w:pPr>
              <w:jc w:val="both"/>
            </w:pPr>
            <w:r w:rsidRPr="006473B9">
              <w:t>Xây dựng, ban hành và triển khai Đề án tuyển sinh 2023</w:t>
            </w:r>
          </w:p>
        </w:tc>
        <w:tc>
          <w:tcPr>
            <w:tcW w:w="4500" w:type="dxa"/>
          </w:tcPr>
          <w:p w:rsidR="00DF5111" w:rsidRDefault="004F0A49" w:rsidP="00DF5111">
            <w:pPr>
              <w:spacing w:line="276" w:lineRule="auto"/>
              <w:ind w:left="34"/>
              <w:jc w:val="both"/>
            </w:pPr>
            <w:r>
              <w:t>-Phòng Đào tạo đã chủ trì xây dựng, trình lãnh đạo Nhà trường ban hành Đề án tuyển sinh trình độ đại học năm 2023; đồng thời trực tiếp triển khai thực hiện Đề án.</w:t>
            </w:r>
          </w:p>
          <w:p w:rsidR="004F0A49" w:rsidRDefault="004F0A49" w:rsidP="00DF5111">
            <w:pPr>
              <w:spacing w:line="276" w:lineRule="auto"/>
              <w:ind w:left="34"/>
              <w:jc w:val="both"/>
            </w:pPr>
            <w:r>
              <w:t>-Phòng Đào tạo sau đại học đã lập kế hoạch tuyển sinh các hệ đào tạo sau đại học, trình lãnh đạo Nhà trường phê duyệt và triển khai thực hiện kế hoạch.</w:t>
            </w:r>
          </w:p>
          <w:p w:rsidR="004F0A49" w:rsidRPr="006473B9" w:rsidRDefault="004F0A49" w:rsidP="00DF5111">
            <w:pPr>
              <w:spacing w:line="276" w:lineRule="auto"/>
              <w:ind w:left="34"/>
              <w:jc w:val="both"/>
            </w:pPr>
            <w:r>
              <w:t xml:space="preserve">-Phòng Quản lý hệ vừa làm vừa học đã </w:t>
            </w:r>
            <w:r w:rsidRPr="00CF50BB">
              <w:t>lập kế hoạch tuyển sinh</w:t>
            </w:r>
            <w:r>
              <w:t xml:space="preserve"> của hệ đào tạo vừa làm vừa học, trình lãnh đạo Nhà trường phê duyệt và triển khai thực hiện kế hoạch.</w:t>
            </w:r>
          </w:p>
        </w:tc>
        <w:tc>
          <w:tcPr>
            <w:tcW w:w="1620" w:type="dxa"/>
          </w:tcPr>
          <w:p w:rsidR="00DF5111" w:rsidRPr="006473B9" w:rsidRDefault="00DF5111" w:rsidP="00DF5111">
            <w:pPr>
              <w:jc w:val="both"/>
            </w:pPr>
            <w:r w:rsidRPr="006473B9">
              <w:t>- P. Đào tạo: chủ trì báo cáo;</w:t>
            </w:r>
          </w:p>
          <w:p w:rsidR="00DF5111" w:rsidRPr="006473B9" w:rsidRDefault="00DF5111" w:rsidP="00DF5111">
            <w:pPr>
              <w:jc w:val="both"/>
            </w:pPr>
            <w:r w:rsidRPr="006473B9">
              <w:t xml:space="preserve">- P. ĐT sau đại học, P. Quản lý VLVH, Trung tâm Quản lý ĐT CLC &amp; ĐT QT báo cáo những nội dung liên quan đến </w:t>
            </w:r>
            <w:r>
              <w:t>việc thực hiện Đề án</w:t>
            </w:r>
            <w:r w:rsidRPr="006473B9">
              <w:t>.</w:t>
            </w:r>
          </w:p>
          <w:p w:rsidR="00DF5111" w:rsidRPr="006473B9" w:rsidRDefault="00DF5111" w:rsidP="00DF5111">
            <w:pPr>
              <w:jc w:val="both"/>
            </w:pPr>
          </w:p>
        </w:tc>
        <w:tc>
          <w:tcPr>
            <w:tcW w:w="3240" w:type="dxa"/>
          </w:tcPr>
          <w:p w:rsidR="00161EAE" w:rsidRDefault="00161EAE" w:rsidP="00161EAE">
            <w:pPr>
              <w:spacing w:before="120"/>
              <w:jc w:val="both"/>
            </w:pPr>
            <w:r>
              <w:t xml:space="preserve">-Quyết định </w:t>
            </w:r>
            <w:r w:rsidRPr="00CF50BB">
              <w:t>590/QĐ-ĐHL ngày 31 tháng 5 năm 2023 của Trường Đại học Luật TP. HCM về việc ban hành Đề án tuyển sinh trình độ đại học năm 2023.</w:t>
            </w:r>
          </w:p>
          <w:p w:rsidR="00161EAE" w:rsidRPr="00CF50BB" w:rsidRDefault="00161EAE" w:rsidP="00161EAE">
            <w:pPr>
              <w:spacing w:before="120"/>
              <w:jc w:val="both"/>
            </w:pPr>
            <w:r>
              <w:t>-</w:t>
            </w:r>
            <w:r w:rsidRPr="00CF50BB">
              <w:t xml:space="preserve"> Đề án tuyển sinh trình độ đại học năm 2023</w:t>
            </w:r>
          </w:p>
          <w:p w:rsidR="00161EAE" w:rsidRPr="00CF50BB" w:rsidRDefault="00161EAE" w:rsidP="00161EAE">
            <w:pPr>
              <w:jc w:val="both"/>
            </w:pPr>
            <w:r>
              <w:t>-</w:t>
            </w:r>
            <w:r w:rsidRPr="00CF50BB">
              <w:t>Thông báo 496/TB – ĐHL ngày 26/6/2023 tuyển sinh Tiến sĩ luật khóa 20</w:t>
            </w:r>
          </w:p>
          <w:p w:rsidR="00161EAE" w:rsidRPr="00CF50BB" w:rsidRDefault="00161EAE" w:rsidP="00161EAE">
            <w:pPr>
              <w:jc w:val="both"/>
            </w:pPr>
            <w:r>
              <w:t>-</w:t>
            </w:r>
            <w:r w:rsidRPr="00CF50BB">
              <w:t>Thông báo 377/TB – ĐHL ngày 18/5/2023 tuyển sinh Thạc sĩ luật khóa 37 (đợt 1)</w:t>
            </w:r>
          </w:p>
          <w:p w:rsidR="00161EAE" w:rsidRDefault="00161EAE" w:rsidP="00161EAE">
            <w:pPr>
              <w:jc w:val="both"/>
            </w:pPr>
            <w:r>
              <w:t>-</w:t>
            </w:r>
            <w:r w:rsidRPr="00CF50BB">
              <w:t>Thông báo 654/TB – ĐHL ngày 31/7/2023 tuyển sinh Thạc sĩ luật khóa 37 (đợt 1).</w:t>
            </w:r>
          </w:p>
          <w:p w:rsidR="00161EAE" w:rsidRPr="00CF50BB" w:rsidRDefault="00161EAE" w:rsidP="00161EAE">
            <w:pPr>
              <w:jc w:val="both"/>
            </w:pPr>
            <w:r w:rsidRPr="00CF50BB">
              <w:t>- Thông báo tuyển sinh số 224/TB-ĐHL ngày 03/04/2023 tuyển sinh khóa 12F văn bằng 2.</w:t>
            </w:r>
          </w:p>
          <w:p w:rsidR="00DF5111" w:rsidRPr="006473B9" w:rsidRDefault="00161EAE" w:rsidP="00DF5111">
            <w:pPr>
              <w:jc w:val="both"/>
            </w:pPr>
            <w:r w:rsidRPr="00CF50BB">
              <w:t>- Thông báo tuyển sinh số 225/TB-ĐHL ngày 03/04/2023 tuyển sinh khóa 32.</w:t>
            </w:r>
          </w:p>
        </w:tc>
      </w:tr>
      <w:tr w:rsidR="00DF5111" w:rsidRPr="006473B9" w:rsidTr="00800354">
        <w:tc>
          <w:tcPr>
            <w:tcW w:w="697" w:type="dxa"/>
          </w:tcPr>
          <w:p w:rsidR="00DF5111" w:rsidRPr="006473B9" w:rsidRDefault="00DF5111" w:rsidP="00DF5111">
            <w:pPr>
              <w:jc w:val="both"/>
            </w:pPr>
            <w:r w:rsidRPr="006473B9">
              <w:t>3.1.3</w:t>
            </w:r>
          </w:p>
        </w:tc>
        <w:tc>
          <w:tcPr>
            <w:tcW w:w="3240" w:type="dxa"/>
          </w:tcPr>
          <w:p w:rsidR="00DF5111" w:rsidRPr="006473B9" w:rsidRDefault="00DF5111" w:rsidP="00DF5111">
            <w:pPr>
              <w:jc w:val="both"/>
            </w:pPr>
            <w:r w:rsidRPr="006473B9">
              <w:t xml:space="preserve">Rà soát, điều chỉnh chương trình đào tạo (CTĐT) các trình độ đào tạo đại học, thạc sĩ, tiến sĩ (bao gồm: rà soát mục tiêu đào tạo của CTĐT; chuẩn đầu ra của CTĐT; bản mô tả CTĐT </w:t>
            </w:r>
            <w:r w:rsidRPr="006473B9">
              <w:lastRenderedPageBreak/>
              <w:t>và chương trình dạy học; Đề cương chi tiết học phần)</w:t>
            </w:r>
          </w:p>
        </w:tc>
        <w:tc>
          <w:tcPr>
            <w:tcW w:w="4500" w:type="dxa"/>
          </w:tcPr>
          <w:p w:rsidR="00DF5111" w:rsidRDefault="008D2F98" w:rsidP="00DF5111">
            <w:pPr>
              <w:spacing w:line="276" w:lineRule="auto"/>
              <w:ind w:left="34"/>
              <w:jc w:val="both"/>
            </w:pPr>
            <w:r>
              <w:lastRenderedPageBreak/>
              <w:t>-Phòng Đào tạo</w:t>
            </w:r>
            <w:r w:rsidRPr="00CF50BB">
              <w:t xml:space="preserve"> đã tiếp tục rà soát, sửa đổi, bổ sung và </w:t>
            </w:r>
            <w:r>
              <w:t xml:space="preserve">trình lãnh đạo Trường </w:t>
            </w:r>
            <w:r w:rsidRPr="00CF50BB">
              <w:t xml:space="preserve">ban hành </w:t>
            </w:r>
            <w:r w:rsidRPr="00CF50BB">
              <w:rPr>
                <w:b/>
              </w:rPr>
              <w:t>05 (năm)</w:t>
            </w:r>
            <w:r w:rsidRPr="00CF50BB">
              <w:t xml:space="preserve"> chương trình đào tạo trình độ đại học hình thức đào tạo Chính quy và Vừa làm vừa học thuộc các ngành: Luật, Quản trị - </w:t>
            </w:r>
            <w:r w:rsidRPr="00CF50BB">
              <w:lastRenderedPageBreak/>
              <w:t>Luật, Quản trị kinh doanh, Ngôn ngữ Anh và Luật Thương mại quốc tế</w:t>
            </w:r>
            <w:r w:rsidR="005C7D15">
              <w:t xml:space="preserve"> (mục tiêu của CTĐT; chuẩn đầu ra của CTĐT).</w:t>
            </w:r>
          </w:p>
          <w:p w:rsidR="006A2C6B" w:rsidRDefault="006A2C6B" w:rsidP="006A2C6B">
            <w:pPr>
              <w:spacing w:before="120"/>
              <w:ind w:left="34"/>
              <w:jc w:val="both"/>
            </w:pPr>
            <w:r>
              <w:t xml:space="preserve">- Trung tâm Đảm bảo chất lượng và phương pháp giảng dạy </w:t>
            </w:r>
            <w:r w:rsidRPr="00CF50BB">
              <w:t>đã tổ chức thực hiện khảo sát, thu thập thông tin từ các đối tượng liên quan, điều phối hoạt động xây dựng Bản mô tả CTĐT, chương trình dạy học, Đề cương chi tiết học phần ở các Khoa (đối với CTĐT hệ đại trà) và Trung tâm Quản lý đào tạo chất lượng cao và đào tạo quốc quốc tế (đối với CTĐT hệ chất lượng cao).</w:t>
            </w:r>
          </w:p>
          <w:p w:rsidR="005C7D15" w:rsidRPr="00AA64DE" w:rsidRDefault="005C7D15" w:rsidP="00AA64DE">
            <w:pPr>
              <w:spacing w:before="120"/>
              <w:ind w:left="34"/>
              <w:jc w:val="both"/>
              <w:rPr>
                <w:b/>
                <w:bCs/>
                <w:u w:val="single"/>
              </w:rPr>
            </w:pPr>
            <w:r>
              <w:t>-</w:t>
            </w:r>
            <w:r w:rsidR="006A2C6B" w:rsidRPr="00CF50BB">
              <w:t xml:space="preserve"> Phòng Đào tạo Sau đại học đã phối hợp với các Khoa chuyên môn tiến hành rà soát, điều chỉnh chương trình đào tạo</w:t>
            </w:r>
          </w:p>
        </w:tc>
        <w:tc>
          <w:tcPr>
            <w:tcW w:w="1620" w:type="dxa"/>
          </w:tcPr>
          <w:p w:rsidR="00DF5111" w:rsidRPr="006473B9" w:rsidRDefault="00DF5111" w:rsidP="00DF5111">
            <w:pPr>
              <w:jc w:val="both"/>
            </w:pPr>
            <w:r w:rsidRPr="006473B9">
              <w:lastRenderedPageBreak/>
              <w:t xml:space="preserve">- Phòng Đào tạo đối với trình độ đại học; </w:t>
            </w:r>
          </w:p>
          <w:p w:rsidR="00DF5111" w:rsidRPr="006473B9" w:rsidRDefault="00DF5111" w:rsidP="00DF5111">
            <w:pPr>
              <w:jc w:val="both"/>
            </w:pPr>
            <w:r w:rsidRPr="006473B9">
              <w:t xml:space="preserve">- Phòng Đào tạo Sau đại </w:t>
            </w:r>
            <w:r w:rsidRPr="006473B9">
              <w:lastRenderedPageBreak/>
              <w:t xml:space="preserve">học đối với trình độ sau đại học. </w:t>
            </w:r>
          </w:p>
          <w:p w:rsidR="00DF5111" w:rsidRPr="006473B9" w:rsidRDefault="00DF5111" w:rsidP="00DF5111">
            <w:pPr>
              <w:jc w:val="both"/>
            </w:pPr>
          </w:p>
        </w:tc>
        <w:tc>
          <w:tcPr>
            <w:tcW w:w="3240" w:type="dxa"/>
          </w:tcPr>
          <w:p w:rsidR="001D7B82" w:rsidRPr="00CF50BB" w:rsidRDefault="001D7B82" w:rsidP="001D7B82">
            <w:pPr>
              <w:spacing w:before="120"/>
              <w:jc w:val="both"/>
            </w:pPr>
            <w:r w:rsidRPr="00CF50BB">
              <w:lastRenderedPageBreak/>
              <w:t>- Quyết định số 208/QĐ-ĐHL ngày 20/3/2023 của Hiệu trưởng Trường Đại học Luật TP.HCM;</w:t>
            </w:r>
          </w:p>
          <w:p w:rsidR="006A2C6B" w:rsidRDefault="001D7B82" w:rsidP="00DF5111">
            <w:pPr>
              <w:jc w:val="both"/>
            </w:pPr>
            <w:r w:rsidRPr="00CF50BB">
              <w:lastRenderedPageBreak/>
              <w:t>- Quyết định số 209/QĐ-ĐHL ngày 20/3/2023 của Hiệu trưởng Trường Đại học Luật TP.HCM.</w:t>
            </w:r>
          </w:p>
          <w:p w:rsidR="006A2C6B" w:rsidRDefault="006A2C6B" w:rsidP="00DF5111">
            <w:pPr>
              <w:jc w:val="both"/>
            </w:pPr>
            <w:r>
              <w:t>-</w:t>
            </w:r>
            <w:r w:rsidRPr="00CF50BB">
              <w:t xml:space="preserve"> Bản mô tả CTĐT</w:t>
            </w:r>
          </w:p>
          <w:p w:rsidR="006A2C6B" w:rsidRPr="00CF50BB" w:rsidRDefault="006A2C6B" w:rsidP="006A2C6B">
            <w:pPr>
              <w:jc w:val="both"/>
            </w:pPr>
            <w:r>
              <w:t>-</w:t>
            </w:r>
            <w:r w:rsidRPr="00CF50BB">
              <w:t>Đã ban hành CTĐT trình độ thạc sĩ Khóa 35, 36 theo Quyết định số 666/QĐ –ĐHL ngày 22/6/2023</w:t>
            </w:r>
          </w:p>
          <w:p w:rsidR="006A2C6B" w:rsidRPr="006473B9" w:rsidRDefault="006A2C6B" w:rsidP="006A2C6B">
            <w:pPr>
              <w:jc w:val="both"/>
            </w:pPr>
            <w:r>
              <w:t>-</w:t>
            </w:r>
            <w:r w:rsidRPr="00CF50BB">
              <w:t>Quyết định số 94/QĐ-ĐHL ngày 20/02/2023 – Về việc ban hành hướng dẫn về nội dung và hình thức Luận văn, Đề án Thạc sĩ Luật</w:t>
            </w:r>
          </w:p>
        </w:tc>
      </w:tr>
      <w:tr w:rsidR="00DF5111" w:rsidRPr="006473B9" w:rsidTr="00800354">
        <w:trPr>
          <w:trHeight w:val="701"/>
        </w:trPr>
        <w:tc>
          <w:tcPr>
            <w:tcW w:w="697" w:type="dxa"/>
            <w:vMerge w:val="restart"/>
          </w:tcPr>
          <w:p w:rsidR="00DF5111" w:rsidRPr="006473B9" w:rsidRDefault="00DF5111" w:rsidP="00DF5111">
            <w:pPr>
              <w:jc w:val="both"/>
            </w:pPr>
            <w:r w:rsidRPr="006473B9">
              <w:lastRenderedPageBreak/>
              <w:t>3.1.4</w:t>
            </w:r>
          </w:p>
        </w:tc>
        <w:tc>
          <w:tcPr>
            <w:tcW w:w="3240" w:type="dxa"/>
          </w:tcPr>
          <w:p w:rsidR="00DF5111" w:rsidRPr="006473B9" w:rsidRDefault="00DF5111" w:rsidP="00DF5111">
            <w:pPr>
              <w:jc w:val="both"/>
            </w:pPr>
            <w:r w:rsidRPr="006473B9">
              <w:t>- Đảm bảo các hoạt động phục vụ và hỗ trợ người học (tư vấn đào tạo, cố vấn học tập, hoạt động ngoại khóa, xử lý khiếu nại, hỗ trợ SV kém và SV có hoàn cảnh khó khăn; cơ sở vật chất; thư viện; học liệu; đường truyền internet; học bổng, học phí; chăm sóc sức khỏe; thể dục thể thao; giới thiệu việc làm; giới thiệu chỗ ở; các câu lạc bộ học thuật);</w:t>
            </w:r>
          </w:p>
          <w:p w:rsidR="00DF5111" w:rsidRPr="006473B9" w:rsidRDefault="00DF5111" w:rsidP="00DF5111">
            <w:pPr>
              <w:jc w:val="both"/>
            </w:pPr>
            <w:r w:rsidRPr="00EF14CA">
              <w:rPr>
                <w:color w:val="FF0000"/>
              </w:rPr>
              <w:t xml:space="preserve">Lưu ý: </w:t>
            </w:r>
            <w:r w:rsidRPr="0075338E">
              <w:rPr>
                <w:i/>
              </w:rPr>
              <w:t xml:space="preserve">Các Khoa quản lý sinh viên, Phòng Đào tạo, Phòng Quản lý đào tạo chất lượng cao và đào tạo quốc tế, Phòng Quản lý hệ vừa làm vừa học, Phòng Đào tạo Sau đại học, Phòng </w:t>
            </w:r>
            <w:r w:rsidRPr="0075338E">
              <w:rPr>
                <w:i/>
              </w:rPr>
              <w:lastRenderedPageBreak/>
              <w:t>Quản trị - Thiết bị, Trung tâm Học liệu, Trung tâm Thông tin – Thư viện, Trung tâm Công nghệ thông tin, Phòng Công tác sinh viên, Đoàn trường, Hội Sinh viên Trường, Trung tâm Quan hệ doanh nghiệp và hỗ trợ sinh viên đưa nội dung phục vụ và hỗ trợ người học gắn với chức năng, nhiệm vụ của đơn vị mình vào kế hoạch hoạt động năm của đơn vị và tổ chức triển khai thực hiện; lưu hồ sơ minh chứng; kết thúc năm học, các đơn vị làm báo cáo tổng kết (một bản lưu tại đơn vị, một bản gửi Trung tâm ĐBCL &amp; PPGD).</w:t>
            </w:r>
          </w:p>
          <w:p w:rsidR="00DF5111" w:rsidRPr="006473B9" w:rsidRDefault="00DF5111" w:rsidP="00DF5111">
            <w:pPr>
              <w:jc w:val="both"/>
            </w:pPr>
          </w:p>
        </w:tc>
        <w:tc>
          <w:tcPr>
            <w:tcW w:w="4500" w:type="dxa"/>
          </w:tcPr>
          <w:p w:rsidR="00DF5111" w:rsidRDefault="00C32D1C" w:rsidP="00DF5111">
            <w:pPr>
              <w:jc w:val="both"/>
            </w:pPr>
            <w:r>
              <w:lastRenderedPageBreak/>
              <w:t xml:space="preserve">-Phòng Đào tạo: </w:t>
            </w:r>
            <w:r w:rsidR="006D47C9" w:rsidRPr="00CF50BB">
              <w:t>đã xây dựng đường dây nóng (Hotline): 1900.5555.14 hoặc nhánh 112 (Phòng Đào tạo) tiếp nhận thông tin và giải đáp, hướng dẫn cho NH về công tác tuyển sinh, tư vấn đào tạo;</w:t>
            </w:r>
          </w:p>
          <w:p w:rsidR="00C32D1C" w:rsidRDefault="00D375BB" w:rsidP="00DF5111">
            <w:pPr>
              <w:jc w:val="both"/>
            </w:pPr>
            <w:r>
              <w:t>-Phòng Đào tạo sau đại học: các hoạt động tư vấn đào tạo,</w:t>
            </w:r>
            <w:r w:rsidRPr="00CF50BB">
              <w:t xml:space="preserve"> Người </w:t>
            </w:r>
            <w:r w:rsidR="00F45EFC">
              <w:t>học có thắc mắ</w:t>
            </w:r>
            <w:r w:rsidRPr="00CF50BB">
              <w:t>c về quy định đào tạo có thể đến trực tiếp Phòng hoặc gọi điện thoại đều được Phòng ĐTSĐH trả lời giải đáp trực tiếp.</w:t>
            </w:r>
          </w:p>
          <w:p w:rsidR="00C32D1C" w:rsidRDefault="00C32D1C" w:rsidP="00DF5111">
            <w:pPr>
              <w:jc w:val="both"/>
            </w:pPr>
            <w:r>
              <w:t>-Các Khoa:</w:t>
            </w:r>
            <w:r w:rsidR="00CB306B">
              <w:t xml:space="preserve"> thực hiện công tác cố vấn học tập; đối thoại sinh viên; hỗ trợ </w:t>
            </w:r>
            <w:r w:rsidR="00CB306B" w:rsidRPr="00CF50BB">
              <w:t>học bổng, giới thiệu và hỗ trợ học</w:t>
            </w:r>
            <w:r w:rsidR="00CB306B">
              <w:t xml:space="preserve"> ngoại ngữ, giới thiệu việc làm; </w:t>
            </w:r>
            <w:r w:rsidR="00D375BB">
              <w:t>thành lập quỹ hỗ trợ sinh viên có hoàn cảnh khó khăn</w:t>
            </w:r>
          </w:p>
          <w:p w:rsidR="00C32D1C" w:rsidRDefault="00C32D1C" w:rsidP="00DF5111">
            <w:pPr>
              <w:jc w:val="both"/>
            </w:pPr>
          </w:p>
          <w:p w:rsidR="00C32D1C" w:rsidRDefault="00C32D1C" w:rsidP="00DF5111">
            <w:pPr>
              <w:jc w:val="both"/>
            </w:pPr>
            <w:r>
              <w:t>-Trung tâm Quan hệ doanh nghiệp và hỗ trợ sinh viên:</w:t>
            </w:r>
          </w:p>
          <w:p w:rsidR="00677108" w:rsidRPr="00CF50BB" w:rsidRDefault="00677108" w:rsidP="00677108">
            <w:pPr>
              <w:jc w:val="both"/>
            </w:pPr>
            <w:r>
              <w:lastRenderedPageBreak/>
              <w:t xml:space="preserve">+ </w:t>
            </w:r>
            <w:r w:rsidRPr="00CF50BB">
              <w:t>Tổ chức các chương trình kiến tập, thực tập tại các cơ quan nhà nước, các công ty Luật, VPCC, công ty tư nhân</w:t>
            </w:r>
          </w:p>
          <w:p w:rsidR="00677108" w:rsidRPr="00CF50BB" w:rsidRDefault="00677108" w:rsidP="00677108">
            <w:pPr>
              <w:jc w:val="both"/>
            </w:pPr>
            <w:r>
              <w:t xml:space="preserve">+ </w:t>
            </w:r>
            <w:r w:rsidRPr="00CF50BB">
              <w:t>Tổ chức chuỗi các chương trình tọa đàm, định hướng nghề nghiệp</w:t>
            </w:r>
          </w:p>
          <w:p w:rsidR="00677108" w:rsidRPr="00CF50BB" w:rsidRDefault="00677108" w:rsidP="00677108">
            <w:pPr>
              <w:jc w:val="both"/>
            </w:pPr>
            <w:r>
              <w:t xml:space="preserve">+ </w:t>
            </w:r>
            <w:r w:rsidRPr="00CF50BB">
              <w:t>Tổ chức các chương trình trao tặng học bổng cho sinh viên</w:t>
            </w:r>
          </w:p>
          <w:p w:rsidR="00677108" w:rsidRPr="00CF50BB" w:rsidRDefault="00677108" w:rsidP="00677108">
            <w:pPr>
              <w:jc w:val="both"/>
            </w:pPr>
            <w:r>
              <w:t xml:space="preserve">+ </w:t>
            </w:r>
            <w:r w:rsidRPr="00CF50BB">
              <w:t>Kết nối sinh viên đến các khu vực cho thuê nhà trọ sinh viên tốt.</w:t>
            </w:r>
          </w:p>
          <w:p w:rsidR="00677108" w:rsidRDefault="00677108" w:rsidP="00677108">
            <w:pPr>
              <w:jc w:val="both"/>
            </w:pPr>
            <w:r>
              <w:t xml:space="preserve">+ </w:t>
            </w:r>
            <w:r w:rsidRPr="00CF50BB">
              <w:t>Chuỗi các hoạt động chăm sóc sức khoẻ, đời sống tinh thần, trang bị kỹ năng và thực hành xã hội cho sinh viên.</w:t>
            </w:r>
          </w:p>
          <w:p w:rsidR="006F0AC1" w:rsidRPr="00CF50BB" w:rsidRDefault="00CB306B" w:rsidP="006F0AC1">
            <w:pPr>
              <w:jc w:val="both"/>
              <w:rPr>
                <w:lang w:val="vi-VN"/>
              </w:rPr>
            </w:pPr>
            <w:r>
              <w:t>-Phòng Quản trị - Thiết bị:</w:t>
            </w:r>
            <w:r w:rsidR="006F0AC1" w:rsidRPr="00CF50BB">
              <w:rPr>
                <w:lang w:val="vi-VN"/>
              </w:rPr>
              <w:t xml:space="preserve"> đã tiến hành cải tạo sửa chữa thường xuyên cho 2 cơ sở với các dự án như:</w:t>
            </w:r>
          </w:p>
          <w:p w:rsidR="006F0AC1" w:rsidRPr="00CF50BB" w:rsidRDefault="006F0AC1" w:rsidP="006F0AC1">
            <w:pPr>
              <w:jc w:val="both"/>
              <w:rPr>
                <w:lang w:val="vi-VN"/>
              </w:rPr>
            </w:pPr>
            <w:r>
              <w:t xml:space="preserve">+ </w:t>
            </w:r>
            <w:r w:rsidRPr="00CF50BB">
              <w:rPr>
                <w:lang w:val="vi-VN"/>
              </w:rPr>
              <w:t>Cải tạo, chống xuống cấp</w:t>
            </w:r>
            <w:r>
              <w:rPr>
                <w:lang w:val="vi-VN"/>
              </w:rPr>
              <w:t xml:space="preserve"> Cơ sở Nguyễn Tất Thành; c</w:t>
            </w:r>
            <w:r w:rsidRPr="00CF50BB">
              <w:rPr>
                <w:lang w:val="vi-VN"/>
              </w:rPr>
              <w:t>ải tạo hệ thống vì kèo nhà B, C; Sửa chữa, chống thấm C.303; Gia cố kết cấu bức tường cây xanh, thay đá hoa cương phía chân tường; Cải tạo, sử</w:t>
            </w:r>
            <w:r>
              <w:rPr>
                <w:lang w:val="vi-VN"/>
              </w:rPr>
              <w:t>a chữa các hạng mục nhỏ khác;</w:t>
            </w:r>
          </w:p>
          <w:p w:rsidR="006F0AC1" w:rsidRPr="00CF50BB" w:rsidRDefault="006F0AC1" w:rsidP="006F0AC1">
            <w:pPr>
              <w:jc w:val="both"/>
              <w:rPr>
                <w:lang w:val="vi-VN"/>
              </w:rPr>
            </w:pPr>
            <w:r>
              <w:t xml:space="preserve">+ </w:t>
            </w:r>
            <w:r w:rsidRPr="00CF50BB">
              <w:rPr>
                <w:lang w:val="vi-VN"/>
              </w:rPr>
              <w:t xml:space="preserve">Cải tạo, chống xuống </w:t>
            </w:r>
            <w:r>
              <w:rPr>
                <w:lang w:val="vi-VN"/>
              </w:rPr>
              <w:t>cấp Cơ sở Bình Triệu</w:t>
            </w:r>
            <w:r w:rsidRPr="00CF50BB">
              <w:rPr>
                <w:lang w:val="vi-VN"/>
              </w:rPr>
              <w:t>; Cải tạo, sửa chữa các khu vực landsca</w:t>
            </w:r>
            <w:r>
              <w:rPr>
                <w:lang w:val="vi-VN"/>
              </w:rPr>
              <w:t>pe xuống cấp; Các hạng mục khác;</w:t>
            </w:r>
          </w:p>
          <w:p w:rsidR="006F0AC1" w:rsidRPr="00CF50BB" w:rsidRDefault="006F0AC1" w:rsidP="006F0AC1">
            <w:pPr>
              <w:jc w:val="both"/>
              <w:rPr>
                <w:lang w:val="vi-VN"/>
              </w:rPr>
            </w:pPr>
            <w:r>
              <w:t xml:space="preserve">+ </w:t>
            </w:r>
            <w:r w:rsidRPr="00CF50BB">
              <w:rPr>
                <w:lang w:val="vi-VN"/>
              </w:rPr>
              <w:t xml:space="preserve"> Cải tạo, chống xuống cấp thư việ</w:t>
            </w:r>
            <w:r>
              <w:rPr>
                <w:lang w:val="vi-VN"/>
              </w:rPr>
              <w:t>n</w:t>
            </w:r>
            <w:r>
              <w:t xml:space="preserve"> cơ sở Nguyễn tất Thành</w:t>
            </w:r>
            <w:r>
              <w:rPr>
                <w:lang w:val="vi-VN"/>
              </w:rPr>
              <w:t>;</w:t>
            </w:r>
            <w:r w:rsidRPr="00CF50BB">
              <w:rPr>
                <w:lang w:val="vi-VN"/>
              </w:rPr>
              <w:t xml:space="preserve"> Cải tạo phòng làm việc cho chuyên viên </w:t>
            </w:r>
            <w:r>
              <w:rPr>
                <w:lang w:val="vi-VN"/>
              </w:rPr>
              <w:t>tại tầng 1 – cơ sở Bình Triệu;</w:t>
            </w:r>
          </w:p>
          <w:p w:rsidR="006F0AC1" w:rsidRPr="00CF50BB" w:rsidRDefault="006F0AC1" w:rsidP="006F0AC1">
            <w:pPr>
              <w:jc w:val="both"/>
              <w:rPr>
                <w:lang w:val="vi-VN"/>
              </w:rPr>
            </w:pPr>
            <w:r>
              <w:t xml:space="preserve">+ </w:t>
            </w:r>
            <w:r w:rsidRPr="00CF50BB">
              <w:rPr>
                <w:lang w:val="vi-VN"/>
              </w:rPr>
              <w:t xml:space="preserve">Cải tạo các lớp chất lượng </w:t>
            </w:r>
            <w:r>
              <w:rPr>
                <w:lang w:val="vi-VN"/>
              </w:rPr>
              <w:t>cao;</w:t>
            </w:r>
            <w:r w:rsidRPr="00CF50BB">
              <w:rPr>
                <w:lang w:val="vi-VN"/>
              </w:rPr>
              <w:t xml:space="preserve"> Cung cấp lắp đặt nội thất Khoa Quản Trị, Khoa Dân sự, Khoa Thương Mại, Khoa</w:t>
            </w:r>
            <w:r>
              <w:rPr>
                <w:lang w:val="vi-VN"/>
              </w:rPr>
              <w:t xml:space="preserve"> hình sự;</w:t>
            </w:r>
          </w:p>
          <w:p w:rsidR="006F0AC1" w:rsidRPr="00CF50BB" w:rsidRDefault="006F0AC1" w:rsidP="006F0AC1">
            <w:pPr>
              <w:jc w:val="both"/>
              <w:rPr>
                <w:lang w:val="vi-VN"/>
              </w:rPr>
            </w:pPr>
            <w:r>
              <w:t>+</w:t>
            </w:r>
            <w:r w:rsidRPr="00CF50BB">
              <w:rPr>
                <w:lang w:val="vi-VN"/>
              </w:rPr>
              <w:t xml:space="preserve"> Công trình Hệ thống điều hòa không khí tầng 1,2,3 nhà F cơ sở </w:t>
            </w:r>
            <w:r>
              <w:rPr>
                <w:lang w:val="vi-VN"/>
              </w:rPr>
              <w:t>Bình Triệu</w:t>
            </w:r>
          </w:p>
          <w:p w:rsidR="00677108" w:rsidRDefault="00BD3EAC" w:rsidP="00677108">
            <w:pPr>
              <w:jc w:val="both"/>
            </w:pPr>
            <w:r>
              <w:t>-Đoàn Thanh niên và Hội Sinh viên Trường:</w:t>
            </w:r>
          </w:p>
          <w:p w:rsidR="00BD3EAC" w:rsidRDefault="00BD3EAC" w:rsidP="00677108">
            <w:pPr>
              <w:jc w:val="both"/>
            </w:pPr>
            <w:r>
              <w:lastRenderedPageBreak/>
              <w:t>+ Giới thiệu chỗ ở cho người học;</w:t>
            </w:r>
          </w:p>
          <w:p w:rsidR="00BD3EAC" w:rsidRPr="00CF50BB" w:rsidRDefault="00BD3EAC" w:rsidP="00BD3EAC">
            <w:pPr>
              <w:jc w:val="both"/>
              <w:rPr>
                <w:lang w:val="vi-VN"/>
              </w:rPr>
            </w:pPr>
            <w:r>
              <w:t xml:space="preserve">+ Chăm sóc sức khỏe, đời sống tinh thần cho người học: </w:t>
            </w:r>
            <w:r w:rsidRPr="00CF50BB">
              <w:rPr>
                <w:lang w:val="vi-VN"/>
              </w:rPr>
              <w:t>Tổ chức chuỗi hoạt động Workshop “Healing and Raising”</w:t>
            </w:r>
            <w:r>
              <w:t xml:space="preserve">; </w:t>
            </w:r>
            <w:r w:rsidRPr="00CF50BB">
              <w:rPr>
                <w:lang w:val="vi-VN"/>
              </w:rPr>
              <w:t>Ngày hội “Nửa Hồng Yêu Thương” với nội dung trang bị và nâng cao các kiến thức về tâm lý, sức khỏe, giới tính cho các bạn nữ sinh, đồng giúp sinh viên kịp thời giải đáp được những thắc mắc</w:t>
            </w:r>
            <w:r>
              <w:rPr>
                <w:lang w:val="vi-VN"/>
              </w:rPr>
              <w:t xml:space="preserve">, những lo lắng trong cuộc sống; </w:t>
            </w:r>
            <w:r w:rsidRPr="00CF50BB">
              <w:rPr>
                <w:lang w:val="vi-VN"/>
              </w:rPr>
              <w:t>Tổ chức Talkshow: “Self</w:t>
            </w:r>
            <w:r>
              <w:rPr>
                <w:lang w:val="vi-VN"/>
              </w:rPr>
              <w:t xml:space="preserve"> Reflection; </w:t>
            </w:r>
            <w:r w:rsidRPr="00CF50BB">
              <w:rPr>
                <w:lang w:val="vi-VN"/>
              </w:rPr>
              <w:t>Tổ chức Tọa đàm “Who are you?”</w:t>
            </w:r>
            <w:r>
              <w:t xml:space="preserve">; </w:t>
            </w:r>
            <w:r w:rsidRPr="00CF50BB">
              <w:rPr>
                <w:lang w:val="vi-VN"/>
              </w:rPr>
              <w:t>Tổ chức Ngày hội “Thanh niên khỏe”</w:t>
            </w:r>
            <w:r>
              <w:t xml:space="preserve">; </w:t>
            </w:r>
            <w:r w:rsidRPr="00CF50BB">
              <w:rPr>
                <w:lang w:val="vi-VN"/>
              </w:rPr>
              <w:t>Tổ chức chăm lo tết cho sinh viên “Xuân kết nối – Tết sẻ chia: tổ chức đêm văn nghệ “Ở đây có tết” cho sinh viên, giới thiệu về ngày tết cổ truyền của dân tộc thông qua các bài đăng trên mạng xã hội, tổ chức cuộc thi thiết kế sản phẩm giới thiệu ngày tết truyền thống cho sinh viên tham gia.</w:t>
            </w:r>
          </w:p>
          <w:p w:rsidR="00C32D1C" w:rsidRDefault="00C32D1C" w:rsidP="00DF5111">
            <w:pPr>
              <w:jc w:val="both"/>
            </w:pPr>
          </w:p>
          <w:p w:rsidR="00C32D1C" w:rsidRDefault="00C32D1C" w:rsidP="00DF5111">
            <w:pPr>
              <w:jc w:val="both"/>
            </w:pPr>
            <w:r>
              <w:t>-Trung tâm Thông tin – Thư viện:</w:t>
            </w:r>
          </w:p>
          <w:p w:rsidR="00C33CD6" w:rsidRPr="00CF50BB" w:rsidRDefault="00C33CD6" w:rsidP="00C33CD6">
            <w:pPr>
              <w:spacing w:line="276" w:lineRule="auto"/>
              <w:jc w:val="both"/>
            </w:pPr>
            <w:r>
              <w:t>+</w:t>
            </w:r>
            <w:r w:rsidRPr="00CF50BB">
              <w:t xml:space="preserve"> Kể từ ngày triển khai và áp dụng đến ngày 27/9/2023 số lượng tài liệu trên kho thư viện số đưa vào lưu trữ, quản lý và phục vụ được 15043 tài liệu, trong đó có 12041 tài liệu gắn link truy cập mở. Tổng số tài khoản được kích hoạt sử dụng là 3954 tài khoản.</w:t>
            </w:r>
          </w:p>
          <w:p w:rsidR="00C33CD6" w:rsidRPr="00CF50BB" w:rsidRDefault="00C33CD6" w:rsidP="00C33CD6">
            <w:pPr>
              <w:spacing w:line="276" w:lineRule="auto"/>
              <w:jc w:val="both"/>
            </w:pPr>
            <w:r>
              <w:t>+ Đã</w:t>
            </w:r>
            <w:r w:rsidRPr="00CF50BB">
              <w:t xml:space="preserve"> tiến hành khảo sát người sử dụng nhằm</w:t>
            </w:r>
            <w:r>
              <w:t xml:space="preserve"> nâng cao chất lượng phục vụ </w:t>
            </w:r>
          </w:p>
          <w:p w:rsidR="00C33CD6" w:rsidRPr="00CF50BB" w:rsidRDefault="00C33CD6" w:rsidP="00C33CD6">
            <w:pPr>
              <w:spacing w:line="276" w:lineRule="auto"/>
              <w:jc w:val="both"/>
            </w:pPr>
            <w:r>
              <w:t>+ Đ</w:t>
            </w:r>
            <w:r w:rsidRPr="00CF50BB">
              <w:t>ã mở cửa phòng máy tính cơ sở Quận 4 cho người sử dụng truy cập các CSDL của TT cũng như</w:t>
            </w:r>
            <w:r w:rsidR="00F45EFC">
              <w:t xml:space="preserve"> sử dụng để soạn thảo văn bản, </w:t>
            </w:r>
            <w:r w:rsidRPr="00CF50BB">
              <w:t xml:space="preserve">viết khoá luật, luận văn… </w:t>
            </w:r>
          </w:p>
          <w:p w:rsidR="00C33CD6" w:rsidRDefault="00C33CD6" w:rsidP="00C33CD6">
            <w:pPr>
              <w:jc w:val="both"/>
            </w:pPr>
            <w:r>
              <w:lastRenderedPageBreak/>
              <w:t xml:space="preserve">+ Thực hiện Chương trình tập huấn kỹ năng sử dụng thư viện </w:t>
            </w:r>
            <w:r w:rsidRPr="00CF50BB">
              <w:t xml:space="preserve">đối với tân sinh viên </w:t>
            </w:r>
          </w:p>
          <w:p w:rsidR="00C32D1C" w:rsidRDefault="00C32D1C" w:rsidP="00DF5111">
            <w:pPr>
              <w:jc w:val="both"/>
            </w:pPr>
          </w:p>
          <w:p w:rsidR="00C32D1C" w:rsidRDefault="00C32D1C" w:rsidP="00DF5111">
            <w:pPr>
              <w:jc w:val="both"/>
            </w:pPr>
            <w:r>
              <w:t>-Trung tâm Học liệu:</w:t>
            </w:r>
          </w:p>
          <w:p w:rsidR="0095632E" w:rsidRPr="00CF50BB" w:rsidRDefault="00B0572B" w:rsidP="00B0572B">
            <w:pPr>
              <w:jc w:val="both"/>
            </w:pPr>
            <w:r>
              <w:t xml:space="preserve">+ </w:t>
            </w:r>
            <w:r w:rsidR="0095632E">
              <w:t>Đã c</w:t>
            </w:r>
            <w:r w:rsidRPr="00CF50BB">
              <w:t>ải t</w:t>
            </w:r>
            <w:r w:rsidR="0095632E">
              <w:t>iến chất lượng phục vụ và hỗ trợ người học;</w:t>
            </w:r>
          </w:p>
          <w:p w:rsidR="00C32D1C" w:rsidRDefault="00B0572B" w:rsidP="00DF5111">
            <w:pPr>
              <w:jc w:val="both"/>
            </w:pPr>
            <w:r>
              <w:t xml:space="preserve">+ </w:t>
            </w:r>
            <w:r w:rsidR="0095632E">
              <w:t xml:space="preserve">Đã triển khai các hoạt động nhằm gia tăng số lượng phát hành </w:t>
            </w:r>
            <w:r w:rsidRPr="00CF50BB">
              <w:t>các giáo trình, tập bài giảng</w:t>
            </w:r>
            <w:r w:rsidR="0095632E">
              <w:t xml:space="preserve"> của Trường Đại Học Luật TP.HCM đến người học.</w:t>
            </w:r>
          </w:p>
          <w:p w:rsidR="00B0572B" w:rsidRDefault="00B0572B" w:rsidP="00DF5111">
            <w:pPr>
              <w:jc w:val="both"/>
            </w:pPr>
          </w:p>
          <w:p w:rsidR="00C32D1C" w:rsidRDefault="00C32D1C" w:rsidP="00DF5111">
            <w:pPr>
              <w:jc w:val="both"/>
            </w:pPr>
            <w:r>
              <w:t>-Trung tâm Công nghệ thông tin:</w:t>
            </w:r>
          </w:p>
          <w:p w:rsidR="006D47C9" w:rsidRPr="00CF50BB" w:rsidRDefault="006D47C9" w:rsidP="006D47C9">
            <w:pPr>
              <w:jc w:val="both"/>
            </w:pPr>
            <w:r>
              <w:t>+</w:t>
            </w:r>
            <w:r w:rsidRPr="00CF50BB">
              <w:t xml:space="preserve"> Đảm bảo đường truyền internet ổn định nhằm phục vụ cho nhu cầu học tập và nghiên cứu;</w:t>
            </w:r>
          </w:p>
          <w:p w:rsidR="006D47C9" w:rsidRPr="00CF50BB" w:rsidRDefault="006D47C9" w:rsidP="006D47C9">
            <w:pPr>
              <w:jc w:val="both"/>
            </w:pPr>
            <w:r>
              <w:t>+</w:t>
            </w:r>
            <w:r w:rsidRPr="00CF50BB">
              <w:t xml:space="preserve"> Cấp tài khoản email, đồng bộ dữ liệu dùng chung;</w:t>
            </w:r>
          </w:p>
          <w:p w:rsidR="006D47C9" w:rsidRPr="00CF50BB" w:rsidRDefault="006D47C9" w:rsidP="006D47C9">
            <w:pPr>
              <w:jc w:val="both"/>
            </w:pPr>
            <w:r>
              <w:t xml:space="preserve">+ </w:t>
            </w:r>
            <w:r w:rsidRPr="00CF50BB">
              <w:t>Truy xuất camera khi có yêu cầu;</w:t>
            </w:r>
          </w:p>
          <w:p w:rsidR="00C32D1C" w:rsidRDefault="006D47C9" w:rsidP="00DF5111">
            <w:pPr>
              <w:jc w:val="both"/>
            </w:pPr>
            <w:r>
              <w:t xml:space="preserve">+ </w:t>
            </w:r>
            <w:r w:rsidRPr="00CF50BB">
              <w:t>Hỗ trợ về CNTT khi có nhu cầu;</w:t>
            </w:r>
          </w:p>
          <w:p w:rsidR="00C32D1C" w:rsidRDefault="00C32D1C" w:rsidP="00DF5111">
            <w:pPr>
              <w:jc w:val="both"/>
            </w:pPr>
            <w:r>
              <w:t>-Phòng Công tác sinh viên:</w:t>
            </w:r>
          </w:p>
          <w:p w:rsidR="00C32D1C" w:rsidRPr="00CF50BB" w:rsidRDefault="00C32D1C" w:rsidP="00C32D1C">
            <w:pPr>
              <w:jc w:val="both"/>
            </w:pPr>
            <w:r>
              <w:t>+</w:t>
            </w:r>
            <w:r w:rsidRPr="00CF50BB">
              <w:t>Triển khai, ban hành các thông báo, hướng dẫn và thực hiện đúng, đầy đủ và kịp thời các chế độ, chính sách cho SV theo quy định:</w:t>
            </w:r>
          </w:p>
          <w:p w:rsidR="00C32D1C" w:rsidRPr="00CF50BB" w:rsidRDefault="00C32D1C" w:rsidP="00C32D1C">
            <w:pPr>
              <w:jc w:val="both"/>
            </w:pPr>
            <w:r>
              <w:t xml:space="preserve"> + </w:t>
            </w:r>
            <w:r w:rsidRPr="00CF50BB">
              <w:t>Hàng năm Phòng Công tác sinh viên hướng dẫn cho sinh viên các lớp chính quy về việc thực hiện chế độ chính sách như xét miễn giảm học phí và hỗ trợ chi phí học tập, trợ cấp xã hội.</w:t>
            </w:r>
          </w:p>
          <w:p w:rsidR="00C32D1C" w:rsidRDefault="00C32D1C" w:rsidP="00C32D1C">
            <w:pPr>
              <w:jc w:val="both"/>
            </w:pPr>
            <w:r>
              <w:t xml:space="preserve">+ </w:t>
            </w:r>
            <w:r w:rsidRPr="00CF50BB">
              <w:t>Từng học kỳ sẽ xét duyệt và cấp học bổng khuyến khích học tập cho sinh viên các lớp chính quy văn bằng 1.</w:t>
            </w:r>
          </w:p>
          <w:p w:rsidR="005A4171" w:rsidRDefault="005A4171" w:rsidP="00C32D1C">
            <w:pPr>
              <w:jc w:val="both"/>
            </w:pPr>
            <w:r>
              <w:t>-Trung tâm Quản lý đào tạo chất lượng cao và đào tạo quốc tế:</w:t>
            </w:r>
          </w:p>
          <w:p w:rsidR="005A4171" w:rsidRPr="00CF50BB" w:rsidRDefault="005A4171" w:rsidP="005A4171">
            <w:pPr>
              <w:spacing w:line="312" w:lineRule="auto"/>
              <w:jc w:val="both"/>
            </w:pPr>
            <w:r>
              <w:lastRenderedPageBreak/>
              <w:t xml:space="preserve">+ </w:t>
            </w:r>
            <w:r w:rsidRPr="00CF50BB">
              <w:t>Tổ chức các lớp tăng cường ngoại ngữ và ngoại ngữ chuyên ngành cho sinh viên các lớp tăng cường tiếng Anh, tiếng Pháp và tiếng Nhật.</w:t>
            </w:r>
          </w:p>
          <w:p w:rsidR="005A4171" w:rsidRPr="00CF50BB" w:rsidRDefault="005A4171" w:rsidP="005A4171">
            <w:pPr>
              <w:spacing w:line="312" w:lineRule="auto"/>
              <w:jc w:val="both"/>
              <w:rPr>
                <w:spacing w:val="3"/>
                <w:shd w:val="clear" w:color="auto" w:fill="FFFFFF"/>
              </w:rPr>
            </w:pPr>
            <w:r>
              <w:t>- T</w:t>
            </w:r>
            <w:r w:rsidRPr="00CF50BB">
              <w:t xml:space="preserve">ổ chức các hoạt động ngoại khóa dành cho sinh viên các lớp CLC như: mời chuyên gia trong và ngoài nước đến nói chuyện chuyên đề, tổ chức cho sinh viên đi kiến tập thực tế tại các đơn vị trên địa bàn TP. HCM. Đặc biệt, vào </w:t>
            </w:r>
            <w:r w:rsidRPr="00CF50BB">
              <w:rPr>
                <w:spacing w:val="3"/>
                <w:shd w:val="clear" w:color="auto" w:fill="FFFFFF"/>
              </w:rPr>
              <w:t>tháng 8/2022, Trung tâm đã tổ chức cho 50 sinh viên CLC tham gia chương trình tham quan học tập (study tour) tại Singapore và Thái Lan.</w:t>
            </w:r>
          </w:p>
          <w:p w:rsidR="005A4171" w:rsidRPr="00CF50BB" w:rsidRDefault="005A4171" w:rsidP="005A4171">
            <w:pPr>
              <w:jc w:val="both"/>
              <w:rPr>
                <w:spacing w:val="3"/>
                <w:shd w:val="clear" w:color="auto" w:fill="FFFFFF"/>
              </w:rPr>
            </w:pPr>
            <w:r>
              <w:rPr>
                <w:spacing w:val="3"/>
                <w:shd w:val="clear" w:color="auto" w:fill="FFFFFF"/>
              </w:rPr>
              <w:t>+</w:t>
            </w:r>
            <w:r w:rsidRPr="00CF50BB">
              <w:rPr>
                <w:spacing w:val="3"/>
                <w:shd w:val="clear" w:color="auto" w:fill="FFFFFF"/>
              </w:rPr>
              <w:t>Tổ chức giải bóng đá các lớp thuộc chương trình đào tạo Chất lượng cao vào tháng 11/2022 thu hút 22 đội với hơn 200 VĐV trực tiếp tham dự, trong đó có 01 đội là người nước ngoài (lớp Thạc sỹ Pháp).</w:t>
            </w:r>
          </w:p>
          <w:p w:rsidR="00C32D1C" w:rsidRPr="00CF50BB" w:rsidRDefault="00726557" w:rsidP="00C32D1C">
            <w:pPr>
              <w:jc w:val="both"/>
            </w:pPr>
            <w:r>
              <w:t>-Phòng Quản lý hệ vừa làm vừa học: đối với các hoạt động tư vấn đào tạo, n</w:t>
            </w:r>
            <w:r w:rsidRPr="00CF50BB">
              <w:t>gười học có thắc mắc về quy định đào tạo có thể đến trực tiếp phòng hoặc gọi điện thoại đều được Phòng trả lời và giải đáp trực tiếp.</w:t>
            </w:r>
          </w:p>
          <w:p w:rsidR="00C32D1C" w:rsidRPr="006473B9" w:rsidRDefault="00C32D1C" w:rsidP="00DF5111">
            <w:pPr>
              <w:jc w:val="both"/>
            </w:pPr>
          </w:p>
        </w:tc>
        <w:tc>
          <w:tcPr>
            <w:tcW w:w="1620" w:type="dxa"/>
          </w:tcPr>
          <w:p w:rsidR="00DF5111" w:rsidRPr="006473B9" w:rsidRDefault="00DF5111" w:rsidP="00DF5111">
            <w:pPr>
              <w:jc w:val="both"/>
            </w:pPr>
            <w:r w:rsidRPr="006473B9">
              <w:lastRenderedPageBreak/>
              <w:t>- Các Khoa quản lý sinh viên;</w:t>
            </w:r>
          </w:p>
          <w:p w:rsidR="00DF5111" w:rsidRPr="006473B9" w:rsidRDefault="00DF5111" w:rsidP="00DF5111">
            <w:pPr>
              <w:jc w:val="both"/>
            </w:pPr>
            <w:r w:rsidRPr="006473B9">
              <w:t>- Phòng Đào tạo;</w:t>
            </w:r>
          </w:p>
          <w:p w:rsidR="00DF5111" w:rsidRPr="006473B9" w:rsidRDefault="00DF5111" w:rsidP="00DF5111">
            <w:pPr>
              <w:jc w:val="both"/>
            </w:pPr>
            <w:r w:rsidRPr="006473B9">
              <w:t>- Phòng Quản lý đào tạo chất lượng cao và đào tạo quốc tế;</w:t>
            </w:r>
          </w:p>
          <w:p w:rsidR="00DF5111" w:rsidRPr="006473B9" w:rsidRDefault="00DF5111" w:rsidP="00DF5111">
            <w:pPr>
              <w:jc w:val="both"/>
            </w:pPr>
            <w:r w:rsidRPr="006473B9">
              <w:t>- Phòng Quản lý hệ vừa làm vừa học;</w:t>
            </w:r>
          </w:p>
          <w:p w:rsidR="00DF5111" w:rsidRPr="006473B9" w:rsidRDefault="00DF5111" w:rsidP="00DF5111">
            <w:pPr>
              <w:jc w:val="both"/>
            </w:pPr>
            <w:r w:rsidRPr="006473B9">
              <w:t>- Phòng Đào tạo Sau đại học;</w:t>
            </w:r>
          </w:p>
          <w:p w:rsidR="00DF5111" w:rsidRPr="006473B9" w:rsidRDefault="00DF5111" w:rsidP="00DF5111">
            <w:pPr>
              <w:jc w:val="both"/>
            </w:pPr>
            <w:r w:rsidRPr="006473B9">
              <w:t>- Phòng Quản trị - Thiết bị;</w:t>
            </w:r>
          </w:p>
          <w:p w:rsidR="00DF5111" w:rsidRPr="006473B9" w:rsidRDefault="00DF5111" w:rsidP="00DF5111">
            <w:pPr>
              <w:jc w:val="both"/>
            </w:pPr>
            <w:r w:rsidRPr="006473B9">
              <w:lastRenderedPageBreak/>
              <w:t>- Trung tâm Học liệu;</w:t>
            </w:r>
          </w:p>
          <w:p w:rsidR="00DF5111" w:rsidRPr="006473B9" w:rsidRDefault="00DF5111" w:rsidP="00DF5111">
            <w:pPr>
              <w:jc w:val="both"/>
            </w:pPr>
            <w:r w:rsidRPr="006473B9">
              <w:t>- Trung tâm Thông tin – Thư viện;</w:t>
            </w:r>
          </w:p>
          <w:p w:rsidR="00DF5111" w:rsidRPr="006473B9" w:rsidRDefault="00DF5111" w:rsidP="00DF5111">
            <w:pPr>
              <w:jc w:val="both"/>
            </w:pPr>
            <w:r w:rsidRPr="006473B9">
              <w:t>- Trung tâm Công nghệ thông tin;</w:t>
            </w:r>
          </w:p>
          <w:p w:rsidR="00DF5111" w:rsidRPr="006473B9" w:rsidRDefault="00DF5111" w:rsidP="00DF5111">
            <w:pPr>
              <w:jc w:val="both"/>
            </w:pPr>
            <w:r w:rsidRPr="006473B9">
              <w:t>- Phòng Công tác sinh viên;</w:t>
            </w:r>
          </w:p>
          <w:p w:rsidR="00DF5111" w:rsidRPr="006473B9" w:rsidRDefault="00DF5111" w:rsidP="00DF5111">
            <w:pPr>
              <w:jc w:val="both"/>
            </w:pPr>
            <w:r w:rsidRPr="006473B9">
              <w:t>- Đoàn trường, Hội Sinh viên Trường;</w:t>
            </w:r>
          </w:p>
          <w:p w:rsidR="00DF5111" w:rsidRPr="006473B9" w:rsidRDefault="00DF5111" w:rsidP="00DF5111">
            <w:pPr>
              <w:jc w:val="both"/>
            </w:pPr>
            <w:r w:rsidRPr="006473B9">
              <w:t>- Trung tâm Quan hệ doanh nghiệp và Hỗ trợ sinh viên</w:t>
            </w:r>
          </w:p>
        </w:tc>
        <w:tc>
          <w:tcPr>
            <w:tcW w:w="3240" w:type="dxa"/>
          </w:tcPr>
          <w:p w:rsidR="00423597" w:rsidRPr="00CF50BB" w:rsidRDefault="00423597" w:rsidP="00423597">
            <w:r w:rsidRPr="00CF50BB">
              <w:lastRenderedPageBreak/>
              <w:t xml:space="preserve">1. Thư viện số: </w:t>
            </w:r>
            <w:hyperlink r:id="rId15" w:history="1">
              <w:r w:rsidRPr="00CF50BB">
                <w:rPr>
                  <w:rStyle w:val="Hyperlink"/>
                </w:rPr>
                <w:t>https://thuvienso.hcmulaw.edu.vn</w:t>
              </w:r>
            </w:hyperlink>
          </w:p>
          <w:p w:rsidR="00423597" w:rsidRPr="00CF50BB" w:rsidRDefault="00423597" w:rsidP="00423597">
            <w:pPr>
              <w:jc w:val="both"/>
            </w:pPr>
            <w:r w:rsidRPr="00CF50BB">
              <w:t>2. Kết quả khảo sát:</w:t>
            </w:r>
          </w:p>
          <w:p w:rsidR="00423597" w:rsidRPr="00CF50BB" w:rsidRDefault="00423597" w:rsidP="00423597">
            <w:pPr>
              <w:jc w:val="both"/>
            </w:pPr>
            <w:r w:rsidRPr="00CF50BB">
              <w:t>-Kết quả khảo sát năm 2022-2023</w:t>
            </w:r>
          </w:p>
          <w:p w:rsidR="00423597" w:rsidRPr="00CF50BB" w:rsidRDefault="00423597" w:rsidP="00423597">
            <w:pPr>
              <w:jc w:val="both"/>
            </w:pPr>
            <w:r w:rsidRPr="00CF50BB">
              <w:t>- Quyết định phân công Cố vấn học tập Khóa 47 (Khóa tuyển sinh năm 2022)</w:t>
            </w:r>
          </w:p>
          <w:p w:rsidR="00423597" w:rsidRPr="00CF50BB" w:rsidRDefault="00423597" w:rsidP="00423597">
            <w:pPr>
              <w:jc w:val="both"/>
            </w:pPr>
            <w:r w:rsidRPr="00CF50BB">
              <w:t>- Báo cáo đánh giá kết quả Cố vấn học tập năm học 2022 – 2023</w:t>
            </w:r>
          </w:p>
          <w:p w:rsidR="00423597" w:rsidRPr="00CF50BB" w:rsidRDefault="00423597" w:rsidP="00423597">
            <w:pPr>
              <w:jc w:val="both"/>
              <w:rPr>
                <w:lang w:val="vi-VN"/>
              </w:rPr>
            </w:pPr>
            <w:r w:rsidRPr="00CF50BB">
              <w:rPr>
                <w:lang w:val="vi-VN"/>
              </w:rPr>
              <w:t>- Kế hoạch chăm lo tết cho sinh viên</w:t>
            </w:r>
          </w:p>
          <w:p w:rsidR="00423597" w:rsidRPr="00CF50BB" w:rsidRDefault="00423597" w:rsidP="00423597">
            <w:pPr>
              <w:jc w:val="both"/>
              <w:rPr>
                <w:lang w:val="vi-VN"/>
              </w:rPr>
            </w:pPr>
            <w:r w:rsidRPr="00CF50BB">
              <w:rPr>
                <w:lang w:val="vi-VN"/>
              </w:rPr>
              <w:t xml:space="preserve">- Kế hoạch chăm sóc sức khỏe, đời sống tinh thần cho sinh viên. </w:t>
            </w:r>
          </w:p>
          <w:p w:rsidR="00423597" w:rsidRPr="00CF50BB" w:rsidRDefault="00423597" w:rsidP="00423597">
            <w:pPr>
              <w:jc w:val="both"/>
              <w:rPr>
                <w:lang w:val="vi-VN"/>
              </w:rPr>
            </w:pPr>
            <w:r w:rsidRPr="00CF50BB">
              <w:rPr>
                <w:lang w:val="vi-VN"/>
              </w:rPr>
              <w:lastRenderedPageBreak/>
              <w:t>- Kế hoạch tổ chức tọa đàm tâm lý</w:t>
            </w:r>
          </w:p>
          <w:p w:rsidR="00423597" w:rsidRPr="00CF50BB" w:rsidRDefault="00423597" w:rsidP="00423597">
            <w:pPr>
              <w:jc w:val="both"/>
              <w:rPr>
                <w:lang w:val="vi-VN"/>
              </w:rPr>
            </w:pPr>
            <w:r w:rsidRPr="00CF50BB">
              <w:rPr>
                <w:lang w:val="vi-VN"/>
              </w:rPr>
              <w:t>- Kế hoạch talkshow Khám phá bản thân</w:t>
            </w:r>
          </w:p>
          <w:p w:rsidR="00423597" w:rsidRPr="00CF50BB" w:rsidRDefault="00423597" w:rsidP="00423597">
            <w:pPr>
              <w:jc w:val="both"/>
              <w:rPr>
                <w:lang w:val="vi-VN"/>
              </w:rPr>
            </w:pPr>
            <w:r w:rsidRPr="00CF50BB">
              <w:rPr>
                <w:lang w:val="vi-VN"/>
              </w:rPr>
              <w:t>- Kế hoạch Ngày hội nửa hồng yêu thương</w:t>
            </w:r>
          </w:p>
          <w:p w:rsidR="00423597" w:rsidRPr="00CF50BB" w:rsidRDefault="00423597" w:rsidP="00423597">
            <w:pPr>
              <w:jc w:val="both"/>
              <w:rPr>
                <w:lang w:val="vi-VN"/>
              </w:rPr>
            </w:pPr>
            <w:r w:rsidRPr="00CF50BB">
              <w:rPr>
                <w:lang w:val="vi-VN"/>
              </w:rPr>
              <w:t>- Kế hoạch Ngày hội Thanh niên khỏe</w:t>
            </w:r>
          </w:p>
          <w:p w:rsidR="00423597" w:rsidRPr="00CF50BB" w:rsidRDefault="00423597" w:rsidP="00423597">
            <w:pPr>
              <w:jc w:val="both"/>
              <w:rPr>
                <w:lang w:val="vi-VN"/>
              </w:rPr>
            </w:pPr>
            <w:r w:rsidRPr="00CF50BB">
              <w:rPr>
                <w:lang w:val="vi-VN"/>
              </w:rPr>
              <w:t>- Kế hoạch workshop cân bằng sức khỏe tâm thần và quản lý cuộc sống</w:t>
            </w:r>
          </w:p>
          <w:p w:rsidR="00423597" w:rsidRPr="00CF50BB" w:rsidRDefault="00423597" w:rsidP="00423597">
            <w:pPr>
              <w:jc w:val="both"/>
              <w:rPr>
                <w:lang w:val="vi-VN"/>
              </w:rPr>
            </w:pPr>
          </w:p>
          <w:p w:rsidR="00423597" w:rsidRPr="00CF50BB" w:rsidRDefault="00423597" w:rsidP="00423597">
            <w:pPr>
              <w:jc w:val="both"/>
              <w:rPr>
                <w:rStyle w:val="Hyperlink"/>
                <w:lang w:val="vi-VN"/>
              </w:rPr>
            </w:pPr>
            <w:r w:rsidRPr="00CF50BB">
              <w:rPr>
                <w:lang w:val="vi-VN"/>
              </w:rPr>
              <w:t xml:space="preserve">Link các kế hoạch: </w:t>
            </w:r>
            <w:hyperlink r:id="rId16" w:history="1">
              <w:r w:rsidRPr="00CF50BB">
                <w:rPr>
                  <w:rStyle w:val="Hyperlink"/>
                  <w:lang w:val="vi-VN"/>
                </w:rPr>
                <w:t>https://drive.google.com/drive/folders/1NG1iN126hS-cdsuSttaAw6_cvhIgkI3_?usp=sharing</w:t>
              </w:r>
            </w:hyperlink>
          </w:p>
          <w:p w:rsidR="00423597" w:rsidRPr="00CF50BB" w:rsidRDefault="00423597" w:rsidP="00423597">
            <w:pPr>
              <w:jc w:val="both"/>
            </w:pPr>
            <w:r w:rsidRPr="00CF50BB">
              <w:t>- Biên bản ngày 26/5/2023 tại giảng đường D601 về đối thoại với sinh viên K46, K47.</w:t>
            </w:r>
          </w:p>
          <w:p w:rsidR="00423597" w:rsidRPr="00CF50BB" w:rsidRDefault="00423597" w:rsidP="00423597">
            <w:pPr>
              <w:jc w:val="both"/>
            </w:pPr>
            <w:r w:rsidRPr="00CF50BB">
              <w:t>Kế hoạch 380/KH-ĐHL ngày 19.5.2023.</w:t>
            </w:r>
          </w:p>
          <w:p w:rsidR="00423597" w:rsidRPr="00CF50BB" w:rsidRDefault="00423597" w:rsidP="00423597">
            <w:pPr>
              <w:jc w:val="both"/>
            </w:pPr>
          </w:p>
          <w:p w:rsidR="00423597" w:rsidRPr="00CF50BB" w:rsidRDefault="00423597" w:rsidP="00423597">
            <w:pPr>
              <w:spacing w:after="160" w:line="276" w:lineRule="auto"/>
              <w:jc w:val="both"/>
            </w:pPr>
            <w:r w:rsidRPr="00CF50BB">
              <w:t xml:space="preserve">Biên bản họp liên tịch Chi ủy, Trưởng Bộ môn, Đoàn Khoa, Tổ Công đoàn lúc 8h30 ngày 10.5.2023 (Biên bản họp Chi bộ) về NCKH GV, chương trình đào tạo, Quỹ khen thưởng GV, điểm rèn luyện, công tác hoạt động SV, Đoàn Khoa, Liên chi hội SV, </w:t>
            </w:r>
            <w:r w:rsidRPr="00CF50BB">
              <w:rPr>
                <w:rStyle w:val="il"/>
              </w:rPr>
              <w:t>cố</w:t>
            </w:r>
            <w:r w:rsidRPr="00CF50BB">
              <w:t xml:space="preserve"> </w:t>
            </w:r>
            <w:r w:rsidRPr="00CF50BB">
              <w:rPr>
                <w:rStyle w:val="il"/>
              </w:rPr>
              <w:t>vấn</w:t>
            </w:r>
            <w:r w:rsidRPr="00CF50BB">
              <w:t xml:space="preserve"> </w:t>
            </w:r>
            <w:r w:rsidRPr="00CF50BB">
              <w:rPr>
                <w:rStyle w:val="il"/>
              </w:rPr>
              <w:t>học</w:t>
            </w:r>
            <w:r w:rsidRPr="00CF50BB">
              <w:t xml:space="preserve"> </w:t>
            </w:r>
            <w:r w:rsidRPr="00CF50BB">
              <w:rPr>
                <w:rStyle w:val="il"/>
              </w:rPr>
              <w:t>tập</w:t>
            </w:r>
          </w:p>
          <w:p w:rsidR="00423597" w:rsidRPr="00CF50BB" w:rsidRDefault="00423597" w:rsidP="00423597">
            <w:pPr>
              <w:pStyle w:val="ListParagraph"/>
              <w:numPr>
                <w:ilvl w:val="0"/>
                <w:numId w:val="16"/>
              </w:numPr>
              <w:jc w:val="both"/>
            </w:pPr>
            <w:r w:rsidRPr="00CF50BB">
              <w:lastRenderedPageBreak/>
              <w:t>Thư mời</w:t>
            </w:r>
          </w:p>
          <w:p w:rsidR="00423597" w:rsidRPr="00CF50BB" w:rsidRDefault="00423597" w:rsidP="00423597">
            <w:pPr>
              <w:pStyle w:val="ListParagraph"/>
              <w:ind w:left="15"/>
              <w:jc w:val="both"/>
              <w:rPr>
                <w:lang w:val="vi-VN"/>
              </w:rPr>
            </w:pPr>
            <w:r w:rsidRPr="00CF50BB">
              <w:rPr>
                <w:lang w:val="vi-VN"/>
              </w:rPr>
              <w:t xml:space="preserve">- </w:t>
            </w:r>
            <w:r w:rsidRPr="00CF50BB">
              <w:t>Quyết</w:t>
            </w:r>
            <w:r w:rsidRPr="00CF50BB">
              <w:rPr>
                <w:lang w:val="vi-VN"/>
              </w:rPr>
              <w:t xml:space="preserve"> định thành lập Ban cố vấn học tập K47.</w:t>
            </w:r>
          </w:p>
          <w:p w:rsidR="00423597" w:rsidRPr="00CF50BB" w:rsidRDefault="00423597" w:rsidP="00423597">
            <w:pPr>
              <w:pStyle w:val="ListParagraph"/>
              <w:ind w:left="15"/>
              <w:jc w:val="both"/>
            </w:pPr>
            <w:r w:rsidRPr="00CF50BB">
              <w:rPr>
                <w:lang w:val="vi-VN"/>
              </w:rPr>
              <w:t xml:space="preserve">- </w:t>
            </w:r>
            <w:r w:rsidRPr="00CF50BB">
              <w:t>Kế hoạch 380/KH-ĐHL ngày 19.5.2023.</w:t>
            </w:r>
          </w:p>
          <w:p w:rsidR="00423597" w:rsidRPr="00CF50BB" w:rsidRDefault="00423597" w:rsidP="00423597">
            <w:pPr>
              <w:pStyle w:val="ListParagraph"/>
              <w:ind w:left="15"/>
              <w:jc w:val="both"/>
            </w:pPr>
            <w:r w:rsidRPr="00CF50BB">
              <w:rPr>
                <w:lang w:val="vi-VN"/>
              </w:rPr>
              <w:t xml:space="preserve">- </w:t>
            </w:r>
            <w:r w:rsidRPr="00CF50BB">
              <w:t>Văn</w:t>
            </w:r>
            <w:r w:rsidRPr="00CF50BB">
              <w:rPr>
                <w:lang w:val="vi-VN"/>
              </w:rPr>
              <w:t xml:space="preserve"> bản số 01/KTM ký ngày 7 tháng 2 năm 2023. </w:t>
            </w:r>
          </w:p>
          <w:p w:rsidR="00423597" w:rsidRDefault="00423597" w:rsidP="00423597">
            <w:pPr>
              <w:jc w:val="both"/>
            </w:pPr>
            <w:r>
              <w:t>-</w:t>
            </w:r>
            <w:r w:rsidRPr="00CF50BB">
              <w:t>Biên bản họp lớp với Cố vấn học tập có ghi nhận nội dung về tư vấn, ngoại khoá, hỗ trợ SV;</w:t>
            </w:r>
          </w:p>
          <w:p w:rsidR="00423597" w:rsidRPr="00CF50BB" w:rsidRDefault="00423597" w:rsidP="00423597">
            <w:pPr>
              <w:jc w:val="both"/>
            </w:pPr>
            <w:r w:rsidRPr="00CF50BB">
              <w:t>- Quyết định phân công cố vấn học tập.</w:t>
            </w:r>
          </w:p>
          <w:p w:rsidR="00423597" w:rsidRPr="00CF50BB" w:rsidRDefault="00423597" w:rsidP="00423597">
            <w:pPr>
              <w:jc w:val="both"/>
            </w:pPr>
            <w:r w:rsidRPr="00CF50BB">
              <w:t>- Hình ảnh chụp các buổi đối thoại sinh viên, ngày hội nghiên cứu khoa học.</w:t>
            </w:r>
          </w:p>
          <w:p w:rsidR="00423597" w:rsidRPr="00CF50BB" w:rsidRDefault="00423597" w:rsidP="00423597">
            <w:pPr>
              <w:jc w:val="both"/>
              <w:rPr>
                <w:lang w:val="vi-VN"/>
              </w:rPr>
            </w:pPr>
            <w:r>
              <w:t xml:space="preserve">- </w:t>
            </w:r>
            <w:r w:rsidRPr="00CF50BB">
              <w:rPr>
                <w:lang w:val="vi-VN"/>
              </w:rPr>
              <w:t>Hợp đồng bảo trì thang máy số LBT735A22HCM ngày 30/9/2023;</w:t>
            </w:r>
          </w:p>
          <w:p w:rsidR="00423597" w:rsidRPr="00CF50BB" w:rsidRDefault="00423597" w:rsidP="00423597">
            <w:pPr>
              <w:jc w:val="both"/>
              <w:rPr>
                <w:lang w:val="vi-VN"/>
              </w:rPr>
            </w:pPr>
            <w:r w:rsidRPr="00CF50BB">
              <w:rPr>
                <w:lang w:val="vi-VN"/>
              </w:rPr>
              <w:t xml:space="preserve">- Hợp đồng bảo trì hệ thống PCCC số 01/HĐBT/PC/2020 ngày 21/02/2020; </w:t>
            </w:r>
          </w:p>
          <w:p w:rsidR="00423597" w:rsidRPr="00CF50BB" w:rsidRDefault="00423597" w:rsidP="00423597">
            <w:pPr>
              <w:jc w:val="both"/>
              <w:rPr>
                <w:lang w:val="vi-VN"/>
              </w:rPr>
            </w:pPr>
            <w:r w:rsidRPr="00CF50BB">
              <w:rPr>
                <w:lang w:val="vi-VN"/>
              </w:rPr>
              <w:t>- Hợp đồng bảo trì hệ thống máy lạnh số 1301/HĐKT/ĐHL-LH ngày 13/01/2023.</w:t>
            </w:r>
          </w:p>
          <w:p w:rsidR="00423597" w:rsidRPr="00CF50BB" w:rsidRDefault="00423597" w:rsidP="00423597">
            <w:pPr>
              <w:jc w:val="both"/>
              <w:rPr>
                <w:lang w:val="vi-VN"/>
              </w:rPr>
            </w:pPr>
            <w:r w:rsidRPr="00CF50BB">
              <w:rPr>
                <w:lang w:val="vi-VN"/>
              </w:rPr>
              <w:t>- Hợp đồng Cải tạo, chống xuống cấp Cơ sở Nguyễn Tất Thành - Trường Đại học Luật Thành phố Hồ Chí Minh số 2709/2022/HĐTC/BL-ĐHL;</w:t>
            </w:r>
          </w:p>
          <w:p w:rsidR="00423597" w:rsidRPr="00CF50BB" w:rsidRDefault="00423597" w:rsidP="00423597">
            <w:pPr>
              <w:jc w:val="both"/>
              <w:rPr>
                <w:lang w:val="vi-VN"/>
              </w:rPr>
            </w:pPr>
            <w:r w:rsidRPr="00CF50BB">
              <w:rPr>
                <w:lang w:val="vi-VN"/>
              </w:rPr>
              <w:t xml:space="preserve">- Cải tạo, chống xuống cấp Cơ sở Bình Triệu - Trường Đại học Luật Thành phố Hồ Chí Minh </w:t>
            </w:r>
            <w:r w:rsidRPr="00CF50BB">
              <w:rPr>
                <w:lang w:val="vi-VN"/>
              </w:rPr>
              <w:lastRenderedPageBreak/>
              <w:t>số 0710/2022/HĐTC/HT-TOPFI-ĐHL;</w:t>
            </w:r>
          </w:p>
          <w:p w:rsidR="00423597" w:rsidRPr="00CF50BB" w:rsidRDefault="00423597" w:rsidP="00423597">
            <w:pPr>
              <w:jc w:val="both"/>
              <w:rPr>
                <w:lang w:val="vi-VN"/>
              </w:rPr>
            </w:pPr>
            <w:r w:rsidRPr="00CF50BB">
              <w:rPr>
                <w:lang w:val="vi-VN"/>
              </w:rPr>
              <w:t>- Cải tạo, sửa chữa, chống xuống cấp thư viện  số 1309/2022/HĐTC/MH-ĐHL;</w:t>
            </w:r>
          </w:p>
          <w:p w:rsidR="00423597" w:rsidRPr="00CF50BB" w:rsidRDefault="00423597" w:rsidP="00423597">
            <w:pPr>
              <w:jc w:val="both"/>
              <w:rPr>
                <w:lang w:val="vi-VN"/>
              </w:rPr>
            </w:pPr>
            <w:r w:rsidRPr="00CF50BB">
              <w:rPr>
                <w:lang w:val="vi-VN"/>
              </w:rPr>
              <w:t xml:space="preserve">- Cải tạo các lớp chất lượng cao  - Trường Đại học Luật Thành phố Hồ Chí Minh số 3108/2022/HĐTC/HT-ĐHL. </w:t>
            </w:r>
          </w:p>
          <w:p w:rsidR="00423597" w:rsidRPr="00CF50BB" w:rsidRDefault="00423597" w:rsidP="00423597">
            <w:pPr>
              <w:spacing w:after="120"/>
              <w:ind w:right="76"/>
              <w:jc w:val="both"/>
            </w:pPr>
            <w:r w:rsidRPr="00CF50BB">
              <w:t>- Hướng dẫn 828/HD-ĐHL ngày 05/10/2022 V/v thực hiện chế độ chính sách giành cho sinh viên hệ chính quy văn bằng 1 năm học 2022-2023</w:t>
            </w:r>
          </w:p>
          <w:p w:rsidR="00423597" w:rsidRPr="00CF50BB" w:rsidRDefault="00423597" w:rsidP="00423597">
            <w:pPr>
              <w:spacing w:after="120"/>
              <w:ind w:right="76"/>
              <w:jc w:val="both"/>
            </w:pPr>
            <w:r w:rsidRPr="00CF50BB">
              <w:t>- Quyết định 1441/QĐ-ĐHL ngày 06/12/2022 V/v thành lập Hội đồng xét miễn giảm học phí và hỗ trợ chi phí học tập Học kỳ 1 năm học 2022-2023</w:t>
            </w:r>
          </w:p>
          <w:p w:rsidR="00423597" w:rsidRPr="00CF50BB" w:rsidRDefault="00423597" w:rsidP="00423597">
            <w:pPr>
              <w:spacing w:after="120"/>
              <w:ind w:right="76"/>
              <w:jc w:val="both"/>
            </w:pPr>
            <w:r w:rsidRPr="00CF50BB">
              <w:t>- Quyết định 1456/QĐ-ĐHL ngày 12/12/2022 V/v miễn, giảm học phí học kỳ 1 năm học 2022-2023</w:t>
            </w:r>
          </w:p>
          <w:p w:rsidR="00423597" w:rsidRPr="00CF50BB" w:rsidRDefault="00423597" w:rsidP="00423597">
            <w:pPr>
              <w:spacing w:after="120"/>
              <w:ind w:right="76"/>
              <w:jc w:val="both"/>
            </w:pPr>
            <w:r w:rsidRPr="00CF50BB">
              <w:t>- Quyết định 1457/QĐ-ĐHL ngày 12/12/2022 V/v hỗ trợ chi phí học tập học kỳ 1 năm học 2022-2023</w:t>
            </w:r>
          </w:p>
          <w:p w:rsidR="00423597" w:rsidRPr="00CF50BB" w:rsidRDefault="00423597" w:rsidP="00423597">
            <w:pPr>
              <w:spacing w:after="120"/>
              <w:ind w:right="76"/>
              <w:jc w:val="both"/>
            </w:pPr>
            <w:r w:rsidRPr="00CF50BB">
              <w:t>- Quyết định 1458/QĐ-ĐHL ngày 12/12/2022 V/v nhận trợ cấp xã hội học kỳ 1 năm học 2022-2023</w:t>
            </w:r>
          </w:p>
          <w:p w:rsidR="00423597" w:rsidRPr="00CF50BB" w:rsidRDefault="00423597" w:rsidP="00423597">
            <w:pPr>
              <w:spacing w:after="120"/>
              <w:ind w:right="76"/>
              <w:jc w:val="both"/>
            </w:pPr>
            <w:r w:rsidRPr="00CF50BB">
              <w:lastRenderedPageBreak/>
              <w:t>- Quyết định 573/QĐ-ĐHL ngày 25/5/2023 V/v thành lập Hội đồng xét miễn giảm học phí và hỗ trợ chi phí học tập học kỳ 2 năm học 2022-2023</w:t>
            </w:r>
          </w:p>
          <w:p w:rsidR="00423597" w:rsidRPr="00CF50BB" w:rsidRDefault="00423597" w:rsidP="00423597">
            <w:pPr>
              <w:spacing w:after="120"/>
              <w:ind w:right="76"/>
              <w:jc w:val="both"/>
            </w:pPr>
            <w:r w:rsidRPr="00CF50BB">
              <w:t>- Quyết định 591/QĐ-ĐHL ngày 31/5/2023 V/v miễn, giảm học phí học kỳ 2 năm học 2022-2023</w:t>
            </w:r>
          </w:p>
          <w:p w:rsidR="00423597" w:rsidRPr="00CF50BB" w:rsidRDefault="00423597" w:rsidP="00423597">
            <w:pPr>
              <w:spacing w:after="120"/>
              <w:ind w:right="76"/>
              <w:jc w:val="both"/>
            </w:pPr>
            <w:r w:rsidRPr="00CF50BB">
              <w:t>- Quyết định 592/QĐ-ĐHL ngày 31/5/2023 V/v hỗ trợ chi phí học tập học kỳ 2 năm học 2022-2023</w:t>
            </w:r>
          </w:p>
          <w:p w:rsidR="00423597" w:rsidRPr="00CF50BB" w:rsidRDefault="00423597" w:rsidP="00423597">
            <w:pPr>
              <w:spacing w:after="120"/>
              <w:ind w:left="109" w:right="76"/>
              <w:jc w:val="both"/>
            </w:pPr>
            <w:r w:rsidRPr="00CF50BB">
              <w:t>- Quyết định 593/QĐ-ĐHL ngày 31/5/2023 V/v nhận trợ cấp xã hội học kỳ 2 năm học 2022-2023</w:t>
            </w:r>
          </w:p>
          <w:p w:rsidR="00423597" w:rsidRPr="00CF50BB" w:rsidRDefault="00423597" w:rsidP="00423597">
            <w:pPr>
              <w:spacing w:after="120"/>
              <w:ind w:right="76"/>
              <w:jc w:val="both"/>
            </w:pPr>
            <w:r w:rsidRPr="00CF50BB">
              <w:t>- Quyết định 1059/QĐ-ĐHL ngày 07/9/2022 V/v thành lập Hội đồng duyệt học bổng khuyến khích học tập học kỳ 2, năm học 2021-2022</w:t>
            </w:r>
          </w:p>
          <w:p w:rsidR="00423597" w:rsidRPr="00CF50BB" w:rsidRDefault="00423597" w:rsidP="00423597">
            <w:pPr>
              <w:spacing w:after="120"/>
              <w:ind w:right="76"/>
              <w:jc w:val="both"/>
            </w:pPr>
            <w:r w:rsidRPr="00CF50BB">
              <w:t>- Quyết định 1148/QĐ-ĐHL ngày 05/10/2022 V/v cấp học bổng khuyến khích học tập cho sinh viên khóa 42 (QTL) và khóa 43, 44, 45, 46 học kỳ 2 năm học 2021-2022</w:t>
            </w:r>
          </w:p>
          <w:p w:rsidR="00423597" w:rsidRPr="00CF50BB" w:rsidRDefault="00423597" w:rsidP="00423597">
            <w:pPr>
              <w:spacing w:after="120"/>
              <w:ind w:right="76"/>
              <w:jc w:val="both"/>
            </w:pPr>
            <w:r w:rsidRPr="00CF50BB">
              <w:t xml:space="preserve">- Quyết định 1386/QĐ-ĐHL ngày 16/11/2022 V/v cấp học bổng khuyến khích học tập cho sinh viên khóa 42 (QTL) và </w:t>
            </w:r>
            <w:r w:rsidRPr="00CF50BB">
              <w:lastRenderedPageBreak/>
              <w:t>khóa 43 học kỳ 1 năm học 2022-2023</w:t>
            </w:r>
          </w:p>
          <w:p w:rsidR="00423597" w:rsidRPr="00CF50BB" w:rsidRDefault="00423597" w:rsidP="00423597">
            <w:pPr>
              <w:spacing w:after="120"/>
              <w:ind w:right="76"/>
              <w:jc w:val="both"/>
            </w:pPr>
            <w:r w:rsidRPr="00CF50BB">
              <w:t>- Quyết định 1449/QĐ-ĐHL ngày 08/12/2022 V/v thành lập Hội đồng xét duyệt học bổng khuyến khích học tập học kỳ 1, năm học 2022-2023</w:t>
            </w:r>
          </w:p>
          <w:p w:rsidR="00423597" w:rsidRPr="00CF50BB" w:rsidRDefault="00423597" w:rsidP="00423597">
            <w:pPr>
              <w:spacing w:after="120"/>
              <w:ind w:right="76"/>
              <w:jc w:val="both"/>
            </w:pPr>
            <w:r w:rsidRPr="00CF50BB">
              <w:t>- Quyết định 1213/QĐ-ĐHL ngày 26/12/2022 V/v cấp học bổng khuyến khích học tập cho sinh viên chính quy các khóa 43 (QTL) và khóa 44, 45, 46 học kỳ 1 năm học 2022-2023</w:t>
            </w:r>
          </w:p>
          <w:p w:rsidR="00423597" w:rsidRPr="00CF50BB" w:rsidRDefault="00423597" w:rsidP="00423597">
            <w:pPr>
              <w:jc w:val="both"/>
            </w:pPr>
            <w:r w:rsidRPr="00CF50BB">
              <w:t>- Quyết định 388/QĐ-ĐHL ngày 21/4/2023 V/v thành lập Hội đồng xét duyệt học bổng khuyến khích học tập học kỳ 2, năm học 2022-2023</w:t>
            </w:r>
          </w:p>
          <w:p w:rsidR="00423597" w:rsidRPr="00CF50BB" w:rsidRDefault="00423597" w:rsidP="00423597">
            <w:pPr>
              <w:jc w:val="both"/>
            </w:pPr>
            <w:r w:rsidRPr="00CF50BB">
              <w:t>File, đường link về các hoạt động của Đoàn Khoa;</w:t>
            </w:r>
          </w:p>
          <w:p w:rsidR="00423597" w:rsidRPr="00CF50BB" w:rsidRDefault="00423597" w:rsidP="00423597">
            <w:pPr>
              <w:jc w:val="both"/>
            </w:pPr>
            <w:r w:rsidRPr="00CF50BB">
              <w:t>- Báo cáo hoạt động của CVHT</w:t>
            </w:r>
          </w:p>
          <w:p w:rsidR="00423597" w:rsidRPr="00CF50BB" w:rsidRDefault="00423597" w:rsidP="00423597">
            <w:pPr>
              <w:jc w:val="both"/>
            </w:pPr>
            <w:r w:rsidRPr="00CF50BB">
              <w:t>Các chương trình kiến tập tại các TAND Gò Vấp, Quận 10, Quận 4, Công ty chứng khoán SSI, Công ty KPMG, VPCC Nguyễn Nguyệt Huệ, VPCC Đồng Thị Hạnh, VPCC Quận 3, Công ty Luật Đông Phương</w:t>
            </w:r>
          </w:p>
          <w:p w:rsidR="00423597" w:rsidRPr="00CF50BB" w:rsidRDefault="00423597" w:rsidP="00423597">
            <w:pPr>
              <w:jc w:val="both"/>
            </w:pPr>
            <w:r w:rsidRPr="00CF50BB">
              <w:t xml:space="preserve">-Toạ đàm “Câu chuyện nghề nghiệp”, Tọa đàm hướng nghiệp về Chứng khoán, Tọa đàm tìm hiểu về ngành tư pháp nói chung, Tập huấn kỹ năng về </w:t>
            </w:r>
            <w:r w:rsidRPr="00CF50BB">
              <w:lastRenderedPageBreak/>
              <w:t>hồi sức cấp cứu tim phổi, Chiến dịch mùa hè xanh.</w:t>
            </w:r>
          </w:p>
          <w:p w:rsidR="00423597" w:rsidRPr="00CF50BB" w:rsidRDefault="00423597" w:rsidP="00423597">
            <w:pPr>
              <w:jc w:val="both"/>
            </w:pPr>
            <w:r w:rsidRPr="00CF50BB">
              <w:t>-Chuỗi các toạ đàm hướng nghiệp: “Cơ hội nghề nghiệp cho sinh viên trong lĩnh vực ngân hàng, Cơ hội nghề nghiệp cho sinh viên trong lĩnh vực pháp lý, Cơ hội nghề nghiệp cho sinh viên trong lĩnh vực cơ quan tư pháp, Cơ hội nghề nghiệp cho sinh viên tại các công ty Luật, Cơ hội nghề nghiệp cho sinh viên trong lĩnh vực bất động sản, Nghề công chứng-Thừa phát lại, Cơ hội và thách thức của sinh viên Luật và định hướng chung về nghề cho sinh viên, Kỹ năng nghề nghiệp trong trong lĩnh vực tư vấn và nghề luật sư, Kỹ năng quản trị công ty và khởi nghiệp, Các ngành pháp chế - nhân sự.</w:t>
            </w:r>
          </w:p>
          <w:p w:rsidR="00423597" w:rsidRPr="00CF50BB" w:rsidRDefault="00423597" w:rsidP="00423597">
            <w:pPr>
              <w:jc w:val="both"/>
            </w:pPr>
            <w:r w:rsidRPr="00CF50BB">
              <w:t>-Chương trình Career Day-Khởi động tương lai</w:t>
            </w:r>
          </w:p>
          <w:p w:rsidR="00423597" w:rsidRPr="00CF50BB" w:rsidRDefault="00423597" w:rsidP="00423597">
            <w:pPr>
              <w:jc w:val="both"/>
            </w:pPr>
            <w:r w:rsidRPr="00CF50BB">
              <w:t>-Ngày hội “Nửa hồng yêu thương”</w:t>
            </w:r>
          </w:p>
          <w:p w:rsidR="00423597" w:rsidRPr="00CF50BB" w:rsidRDefault="00423597" w:rsidP="00423597">
            <w:pPr>
              <w:jc w:val="both"/>
            </w:pPr>
            <w:r w:rsidRPr="00CF50BB">
              <w:t>-Ngày hội “Nhìn lại”, đêm hội văn nghệ “Ngày kết”</w:t>
            </w:r>
          </w:p>
          <w:p w:rsidR="00423597" w:rsidRPr="00CF50BB" w:rsidRDefault="00423597" w:rsidP="00423597">
            <w:pPr>
              <w:jc w:val="both"/>
            </w:pPr>
            <w:r w:rsidRPr="00CF50BB">
              <w:t>-Chương trình “Đêm dân tộc học đường”</w:t>
            </w:r>
          </w:p>
          <w:p w:rsidR="00423597" w:rsidRPr="00CF50BB" w:rsidRDefault="00423597" w:rsidP="00423597">
            <w:pPr>
              <w:jc w:val="both"/>
            </w:pPr>
            <w:r w:rsidRPr="00CF50BB">
              <w:t xml:space="preserve">-Tổ chức trao các học bổng: Tiếp sức đến trường, Thắp sáng ước mơ, Học bổng Đinh Thiện Lý, Kumho Asian, Công trình </w:t>
            </w:r>
            <w:r w:rsidRPr="00CF50BB">
              <w:lastRenderedPageBreak/>
              <w:t>mẹ Ngọc, Công ty CP Acecook Việt Nam, Tiếp sức đến trường do Báo Tuổi Trẻ; Học bổng cựu sinh viên lớp HC22A</w:t>
            </w:r>
          </w:p>
          <w:p w:rsidR="00423597" w:rsidRPr="00CF50BB" w:rsidRDefault="00423597" w:rsidP="00423597">
            <w:pPr>
              <w:jc w:val="both"/>
            </w:pPr>
            <w:r w:rsidRPr="00CF50BB">
              <w:t>-Các khu nhà trọ sinh viên Q7, Q.8, Q.4, Q.Thủ Đức, Q.Bình Chánh, Q.Bình Thạnh</w:t>
            </w:r>
          </w:p>
          <w:p w:rsidR="00423597" w:rsidRPr="00CF50BB" w:rsidRDefault="00423597" w:rsidP="00423597">
            <w:pPr>
              <w:jc w:val="both"/>
            </w:pPr>
            <w:r w:rsidRPr="00CF50BB">
              <w:t xml:space="preserve">-Hoạt động hỗ trợ, chăm lo cho </w:t>
            </w:r>
            <w:r w:rsidR="002859DA">
              <w:t>sinh viên có hoàn cảnh khó khăn</w:t>
            </w:r>
            <w:r w:rsidRPr="00CF50BB">
              <w:t xml:space="preserve"> dịp Tết Quý Mão 2023</w:t>
            </w:r>
          </w:p>
          <w:p w:rsidR="0000479C" w:rsidRPr="00CF50BB" w:rsidRDefault="0000479C" w:rsidP="0000479C">
            <w:pPr>
              <w:jc w:val="both"/>
            </w:pPr>
            <w:r w:rsidRPr="00CF50BB">
              <w:t>- Quyết định 856/QĐ-ĐHL ngày 28/10/2021</w:t>
            </w:r>
          </w:p>
          <w:p w:rsidR="00423597" w:rsidRPr="00CF50BB" w:rsidRDefault="0000479C" w:rsidP="0000479C">
            <w:pPr>
              <w:jc w:val="both"/>
            </w:pPr>
            <w:r w:rsidRPr="00CF50BB">
              <w:t>- Quyết định 1265/QĐ-ĐHL ngày 03/11/2022</w:t>
            </w:r>
          </w:p>
          <w:p w:rsidR="00423597" w:rsidRPr="00CF50BB" w:rsidRDefault="00423597" w:rsidP="00423597">
            <w:pPr>
              <w:jc w:val="both"/>
            </w:pPr>
          </w:p>
          <w:p w:rsidR="0095632E" w:rsidRPr="00CF50BB" w:rsidRDefault="0095632E" w:rsidP="0095632E">
            <w:pPr>
              <w:jc w:val="both"/>
            </w:pPr>
            <w:r w:rsidRPr="00CF50BB">
              <w:t>- Báo cáo Cải tiến chất lượng năm học 2022-2023</w:t>
            </w:r>
          </w:p>
          <w:p w:rsidR="00DF5111" w:rsidRPr="00800354" w:rsidRDefault="0095632E" w:rsidP="00DF5111">
            <w:pPr>
              <w:jc w:val="both"/>
              <w:rPr>
                <w:lang w:val="vi-VN"/>
              </w:rPr>
            </w:pPr>
            <w:r w:rsidRPr="00CF50BB">
              <w:t>- Báo cáo tổng hợp về tiến độ sửa đổi, bổ sung, viết mới các giáo trình, tập bài giảng của Trường Đại Học Luật TP.HCM</w:t>
            </w:r>
          </w:p>
        </w:tc>
      </w:tr>
      <w:tr w:rsidR="00DF5111" w:rsidRPr="006473B9" w:rsidTr="00800354">
        <w:trPr>
          <w:trHeight w:val="3858"/>
        </w:trPr>
        <w:tc>
          <w:tcPr>
            <w:tcW w:w="697" w:type="dxa"/>
            <w:vMerge/>
          </w:tcPr>
          <w:p w:rsidR="00DF5111" w:rsidRPr="006473B9" w:rsidRDefault="00DF5111" w:rsidP="00DF5111">
            <w:pPr>
              <w:jc w:val="both"/>
            </w:pPr>
          </w:p>
        </w:tc>
        <w:tc>
          <w:tcPr>
            <w:tcW w:w="3240" w:type="dxa"/>
          </w:tcPr>
          <w:p w:rsidR="00DF5111" w:rsidRPr="006473B9" w:rsidRDefault="00DF5111" w:rsidP="00DF5111">
            <w:pPr>
              <w:jc w:val="both"/>
            </w:pPr>
            <w:r w:rsidRPr="006473B9">
              <w:t>- Đảm bảo triển khai hệ thống giám sát người học (phần mềm quản lý đào tạo, cơ sở dữ liệu đánh giá tiến trình học tập, kết quả học tập, v.v…)</w:t>
            </w:r>
          </w:p>
          <w:p w:rsidR="00DF5111" w:rsidRPr="006473B9" w:rsidRDefault="00DF5111" w:rsidP="00DF5111">
            <w:pPr>
              <w:jc w:val="both"/>
            </w:pPr>
            <w:r w:rsidRPr="006473B9">
              <w:t xml:space="preserve"> </w:t>
            </w:r>
            <w:r w:rsidRPr="0063631B">
              <w:rPr>
                <w:color w:val="FF0000"/>
              </w:rPr>
              <w:t xml:space="preserve">Lưu ý: </w:t>
            </w:r>
            <w:r w:rsidRPr="00066870">
              <w:rPr>
                <w:i/>
              </w:rPr>
              <w:t>Phòng Đào tạo, Phòng Quản lý đào tạo chất lượng cao và đào tạo quốc tế, Phòng Quản lý hệ vừa làm vừa học, Phòng Đào tạo Sau đại học triển khai hệ thống giám sát người học gắn với chức năng, nhiệm vụ của đơn vị mình; lưu hồ sơ minh chứng; kết thúc năm học, các đơn vị làm báo cáo tổng kết (một bản lưu tại đơn vị, một bản gửi Trung tâm ĐBCL &amp; PPGD).</w:t>
            </w:r>
          </w:p>
        </w:tc>
        <w:tc>
          <w:tcPr>
            <w:tcW w:w="4500" w:type="dxa"/>
          </w:tcPr>
          <w:p w:rsidR="00150079" w:rsidRPr="00CF50BB" w:rsidRDefault="00150079" w:rsidP="00150079">
            <w:pPr>
              <w:spacing w:before="120"/>
              <w:jc w:val="both"/>
            </w:pPr>
            <w:r w:rsidRPr="00CF50BB">
              <w:t xml:space="preserve">Phòng Đào tạo đã triển khai thực hiện hệ thống giám sát người học (phần mềm quản lý đào tạo, cơ sở dữ liệu đánh giá tiến trình học tập, kết quả học tập, v.v…) theo từng học kỳ. Trên cơ sở dữ liệu theo dõi kết quả của NH trong học tập và rèn luyện; theo dõi tỉ lệ chậm tiến độ, thôi học. Toàn bộ hoạt động giám sát này được triển khai thực hiện thông qua hệ thống cơ sở dữ liệu bao gồm hồ sơ thông tin của NH, các thông báo của Trường, thời khoá biểu, lịch học, lịch thi, đánh giá kết quả học tập, rèn luyện, thông báo công nợ…. Việc học tập và rèn luyện của NH được thực hiện nghiêm túc theo Quy chế đào tạo ĐH và cao đẳng hệ chính quy theo hệ thống tín chỉ và Quy chế đào tạo của Trường. Khối lượng học tập được quy định cụ thể trong CTĐT khung của từng ngành, khoa sẽ được phân bổ theo giai đoạn từng năm học, từng học kỳ, kết quả học tập, rèn luyện của từng NH có thể tra cứu thông qua phần mềm quản lý đào tạo (Phần mềm UIS - Hệ thống thông tin Trường ĐH - Version). </w:t>
            </w:r>
          </w:p>
          <w:p w:rsidR="00DF5111" w:rsidRPr="006473B9" w:rsidRDefault="00150079" w:rsidP="00150079">
            <w:pPr>
              <w:jc w:val="both"/>
            </w:pPr>
            <w:r w:rsidRPr="00CF50BB">
              <w:t xml:space="preserve">Trong giai đoạn đánh giá, Trường đã xây dựng và ban hành quy trình, quy định về việc giám sát người học trong học tập và rèn luyện, kết quả học tập, khối lượng học tập của người học. Quy trình xử lý cảnh báo học vụ, thống kê kết quả học tập của người học để giám sát trong học tập và rèn luyện của người học, kết quả học tập, khối lượng học tập của người học được Phòng Đào tạo thực hiện công tác giám sát, thống kê trực tiếp trên phần mềm “Quản lý đào tạo”. Định kỳ hằng </w:t>
            </w:r>
            <w:r w:rsidRPr="00CF50BB">
              <w:lastRenderedPageBreak/>
              <w:t>năm, BGH, Ban Lãnh đạo khoa và Phòng Đào tạo tổ chức gặp mặt để trực tiếp giải đáp các thắc mắc của người học, đề xuất các biện pháp hỗ trợ cho học viên, sinh viên. Ngoài ra, sau khi NH tiến hành việc đăng ký học trên hệ thống quản lý đào tạo, NH có thể xác định kế hoạch học tập của từng học kỳ và theo dõi tiến độ hoàn thành khối lượng học tập và rèn luyện của bản thân theo giai đoạn đào tạo. GV phụ trách môn học, CVHT có danh sách NH tham dự lớp học và giám sát sự tiến bộ trong quá trình học tập của NH thông qua điểm giữa kỳ HP và điểm cuối kỳ HP được ghi nhận trên hệ thống phần mềm “Quản lý đào tạo”.</w:t>
            </w:r>
          </w:p>
        </w:tc>
        <w:tc>
          <w:tcPr>
            <w:tcW w:w="1620" w:type="dxa"/>
          </w:tcPr>
          <w:p w:rsidR="00DF5111" w:rsidRPr="006473B9" w:rsidRDefault="00DF5111" w:rsidP="00DF5111">
            <w:pPr>
              <w:jc w:val="both"/>
            </w:pPr>
            <w:r w:rsidRPr="006473B9">
              <w:lastRenderedPageBreak/>
              <w:t>- Phòng Đào tạo;</w:t>
            </w:r>
          </w:p>
          <w:p w:rsidR="00DF5111" w:rsidRPr="006473B9" w:rsidRDefault="00DF5111" w:rsidP="00DF5111">
            <w:pPr>
              <w:jc w:val="both"/>
            </w:pPr>
            <w:r w:rsidRPr="006473B9">
              <w:t>- Phòng Quản lý đào tạo chất lượng cao và đào tạo quốc tế;</w:t>
            </w:r>
          </w:p>
          <w:p w:rsidR="00DF5111" w:rsidRPr="006473B9" w:rsidRDefault="00DF5111" w:rsidP="00DF5111">
            <w:pPr>
              <w:jc w:val="both"/>
            </w:pPr>
            <w:r w:rsidRPr="006473B9">
              <w:t>- Phòng Quản lý hệ vừa làm vừa học;</w:t>
            </w:r>
          </w:p>
          <w:p w:rsidR="00DF5111" w:rsidRPr="006473B9" w:rsidRDefault="00DF5111" w:rsidP="00DF5111">
            <w:pPr>
              <w:jc w:val="both"/>
            </w:pPr>
            <w:r w:rsidRPr="006473B9">
              <w:t>- Phòng Đào tạo Sau đại học.</w:t>
            </w:r>
          </w:p>
          <w:p w:rsidR="00DF5111" w:rsidRPr="006473B9" w:rsidRDefault="00DF5111" w:rsidP="00DF5111">
            <w:pPr>
              <w:jc w:val="both"/>
            </w:pPr>
          </w:p>
        </w:tc>
        <w:tc>
          <w:tcPr>
            <w:tcW w:w="3240" w:type="dxa"/>
          </w:tcPr>
          <w:p w:rsidR="00DF5111" w:rsidRPr="006473B9" w:rsidRDefault="00DF5111" w:rsidP="00DF5111">
            <w:pPr>
              <w:jc w:val="both"/>
            </w:pPr>
          </w:p>
        </w:tc>
      </w:tr>
    </w:tbl>
    <w:p w:rsidR="00CF77A9" w:rsidRPr="006473B9" w:rsidRDefault="00CF77A9" w:rsidP="00782AD8">
      <w:pPr>
        <w:jc w:val="both"/>
        <w:rPr>
          <w:sz w:val="22"/>
          <w:szCs w:val="22"/>
        </w:rPr>
      </w:pPr>
      <w:r w:rsidRPr="006473B9">
        <w:rPr>
          <w:sz w:val="22"/>
          <w:szCs w:val="22"/>
        </w:rPr>
        <w:lastRenderedPageBreak/>
        <w:tab/>
      </w:r>
    </w:p>
    <w:p w:rsidR="00CD31A1" w:rsidRPr="00F047D1" w:rsidRDefault="00CF77A9" w:rsidP="00782AD8">
      <w:pPr>
        <w:ind w:firstLine="720"/>
        <w:jc w:val="both"/>
        <w:rPr>
          <w:b/>
        </w:rPr>
      </w:pPr>
      <w:r w:rsidRPr="00F047D1">
        <w:rPr>
          <w:b/>
        </w:rPr>
        <w:t xml:space="preserve">3.2. Đảm bảo chất lượng về </w:t>
      </w:r>
      <w:r w:rsidR="00831AD7" w:rsidRPr="00F047D1">
        <w:rPr>
          <w:b/>
        </w:rPr>
        <w:t xml:space="preserve">hoạt động </w:t>
      </w:r>
      <w:r w:rsidR="004F1FFA" w:rsidRPr="00F047D1">
        <w:rPr>
          <w:b/>
        </w:rPr>
        <w:t xml:space="preserve">nghiên </w:t>
      </w:r>
      <w:r w:rsidRPr="00F047D1">
        <w:rPr>
          <w:b/>
        </w:rPr>
        <w:t>cứu khoa học</w:t>
      </w:r>
    </w:p>
    <w:p w:rsidR="00CF77A9" w:rsidRPr="00F047D1" w:rsidRDefault="00CF77A9" w:rsidP="00782AD8">
      <w:pPr>
        <w:ind w:firstLine="720"/>
        <w:jc w:val="both"/>
        <w:rPr>
          <w:b/>
        </w:rPr>
      </w:pPr>
    </w:p>
    <w:tbl>
      <w:tblPr>
        <w:tblStyle w:val="TableGrid"/>
        <w:tblW w:w="13297" w:type="dxa"/>
        <w:tblInd w:w="108" w:type="dxa"/>
        <w:tblLook w:val="04A0" w:firstRow="1" w:lastRow="0" w:firstColumn="1" w:lastColumn="0" w:noHBand="0" w:noVBand="1"/>
      </w:tblPr>
      <w:tblGrid>
        <w:gridCol w:w="696"/>
        <w:gridCol w:w="3241"/>
        <w:gridCol w:w="4500"/>
        <w:gridCol w:w="1620"/>
        <w:gridCol w:w="3240"/>
      </w:tblGrid>
      <w:tr w:rsidR="00E11D36" w:rsidRPr="00CF0DA9" w:rsidTr="00800354">
        <w:trPr>
          <w:tblHeader/>
        </w:trPr>
        <w:tc>
          <w:tcPr>
            <w:tcW w:w="696" w:type="dxa"/>
          </w:tcPr>
          <w:p w:rsidR="008323F2" w:rsidRPr="00CF0DA9" w:rsidRDefault="008323F2" w:rsidP="00F047D1">
            <w:pPr>
              <w:jc w:val="center"/>
              <w:rPr>
                <w:b/>
              </w:rPr>
            </w:pPr>
            <w:r w:rsidRPr="00CF0DA9">
              <w:rPr>
                <w:b/>
              </w:rPr>
              <w:t>Stt</w:t>
            </w:r>
          </w:p>
        </w:tc>
        <w:tc>
          <w:tcPr>
            <w:tcW w:w="3241" w:type="dxa"/>
          </w:tcPr>
          <w:p w:rsidR="008323F2" w:rsidRPr="00CF0DA9" w:rsidRDefault="008323F2" w:rsidP="00CC2627">
            <w:pPr>
              <w:jc w:val="center"/>
              <w:rPr>
                <w:b/>
              </w:rPr>
            </w:pPr>
            <w:r w:rsidRPr="00CF0DA9">
              <w:rPr>
                <w:b/>
              </w:rPr>
              <w:t>Những việc cần</w:t>
            </w:r>
            <w:r w:rsidR="00CC2627">
              <w:rPr>
                <w:b/>
              </w:rPr>
              <w:t xml:space="preserve"> </w:t>
            </w:r>
            <w:r w:rsidRPr="00CF0DA9">
              <w:rPr>
                <w:b/>
              </w:rPr>
              <w:t>triển khai</w:t>
            </w:r>
          </w:p>
        </w:tc>
        <w:tc>
          <w:tcPr>
            <w:tcW w:w="4500" w:type="dxa"/>
          </w:tcPr>
          <w:p w:rsidR="008323F2" w:rsidRPr="00CF0DA9" w:rsidRDefault="00F9014F" w:rsidP="00F047D1">
            <w:pPr>
              <w:jc w:val="center"/>
              <w:rPr>
                <w:b/>
              </w:rPr>
            </w:pPr>
            <w:r>
              <w:rPr>
                <w:b/>
                <w:sz w:val="26"/>
                <w:szCs w:val="26"/>
              </w:rPr>
              <w:t>Kết quả thực hiện</w:t>
            </w:r>
          </w:p>
        </w:tc>
        <w:tc>
          <w:tcPr>
            <w:tcW w:w="1620" w:type="dxa"/>
          </w:tcPr>
          <w:p w:rsidR="008323F2" w:rsidRPr="00CF0DA9" w:rsidRDefault="008323F2" w:rsidP="00F047D1">
            <w:pPr>
              <w:jc w:val="center"/>
              <w:rPr>
                <w:b/>
              </w:rPr>
            </w:pPr>
            <w:r w:rsidRPr="00CF0DA9">
              <w:rPr>
                <w:b/>
              </w:rPr>
              <w:t>Đơn vị</w:t>
            </w:r>
          </w:p>
          <w:p w:rsidR="008323F2" w:rsidRPr="00CF0DA9" w:rsidRDefault="00CC2627" w:rsidP="00F047D1">
            <w:pPr>
              <w:jc w:val="center"/>
              <w:rPr>
                <w:b/>
              </w:rPr>
            </w:pPr>
            <w:r>
              <w:rPr>
                <w:b/>
              </w:rPr>
              <w:t xml:space="preserve">thực hiện </w:t>
            </w:r>
          </w:p>
        </w:tc>
        <w:tc>
          <w:tcPr>
            <w:tcW w:w="3240" w:type="dxa"/>
          </w:tcPr>
          <w:p w:rsidR="008323F2" w:rsidRPr="00CF0DA9" w:rsidRDefault="008323F2" w:rsidP="00F047D1">
            <w:pPr>
              <w:jc w:val="center"/>
              <w:rPr>
                <w:b/>
              </w:rPr>
            </w:pPr>
            <w:r w:rsidRPr="00CF0DA9">
              <w:rPr>
                <w:b/>
              </w:rPr>
              <w:t>Minh chứng gửi kèm</w:t>
            </w:r>
          </w:p>
        </w:tc>
      </w:tr>
      <w:tr w:rsidR="00E11D36" w:rsidRPr="006473B9" w:rsidTr="00800354">
        <w:tc>
          <w:tcPr>
            <w:tcW w:w="696" w:type="dxa"/>
          </w:tcPr>
          <w:p w:rsidR="00F320D8" w:rsidRPr="006473B9" w:rsidRDefault="00F320D8" w:rsidP="00782AD8">
            <w:pPr>
              <w:jc w:val="both"/>
            </w:pPr>
            <w:r w:rsidRPr="006473B9">
              <w:t>3.2.1</w:t>
            </w:r>
          </w:p>
        </w:tc>
        <w:tc>
          <w:tcPr>
            <w:tcW w:w="3241" w:type="dxa"/>
          </w:tcPr>
          <w:p w:rsidR="00F320D8" w:rsidRPr="006473B9" w:rsidRDefault="009908C2" w:rsidP="00782AD8">
            <w:pPr>
              <w:jc w:val="both"/>
            </w:pPr>
            <w:r w:rsidRPr="006473B9">
              <w:t>Báo cáo t</w:t>
            </w:r>
            <w:r w:rsidR="00F320D8" w:rsidRPr="006473B9">
              <w:t>ổng kết Kế hoạch nghiên cứu khoa học năm 2022 của Trường Đại học Luật TP.HCM</w:t>
            </w:r>
          </w:p>
        </w:tc>
        <w:tc>
          <w:tcPr>
            <w:tcW w:w="4500" w:type="dxa"/>
          </w:tcPr>
          <w:p w:rsidR="00F320D8" w:rsidRPr="006473B9" w:rsidRDefault="00EE4C91" w:rsidP="00782AD8">
            <w:pPr>
              <w:jc w:val="both"/>
            </w:pPr>
            <w:r>
              <w:t>Nhà trường đ</w:t>
            </w:r>
            <w:r w:rsidRPr="00CF50BB">
              <w:t>ã</w:t>
            </w:r>
            <w:r>
              <w:t xml:space="preserve"> thực hiện </w:t>
            </w:r>
            <w:r w:rsidRPr="006473B9">
              <w:t>Báo cáo tổng kết Kế hoạch nghiên cứu khoa học năm 2022 của Trường</w:t>
            </w:r>
          </w:p>
        </w:tc>
        <w:tc>
          <w:tcPr>
            <w:tcW w:w="1620" w:type="dxa"/>
          </w:tcPr>
          <w:p w:rsidR="00F320D8" w:rsidRPr="006473B9" w:rsidRDefault="00D31692" w:rsidP="00782AD8">
            <w:pPr>
              <w:jc w:val="both"/>
            </w:pPr>
            <w:r w:rsidRPr="006473B9">
              <w:t>-</w:t>
            </w:r>
            <w:r w:rsidR="00945832" w:rsidRPr="006473B9">
              <w:t xml:space="preserve"> </w:t>
            </w:r>
            <w:r w:rsidRPr="006473B9">
              <w:t>Phòng Q</w:t>
            </w:r>
            <w:r w:rsidR="00F320D8" w:rsidRPr="006473B9">
              <w:t xml:space="preserve">uản lý nghiên cứu khoa học và hợp tác quốc tế chủ trì </w:t>
            </w:r>
            <w:r w:rsidRPr="006473B9">
              <w:t>báo cáo tổng kết thực hiện K</w:t>
            </w:r>
            <w:r w:rsidR="00F320D8" w:rsidRPr="006473B9">
              <w:t>ế hoạch;</w:t>
            </w:r>
          </w:p>
          <w:p w:rsidR="00F320D8" w:rsidRPr="006473B9" w:rsidRDefault="00F320D8" w:rsidP="00782AD8">
            <w:pPr>
              <w:jc w:val="both"/>
            </w:pPr>
            <w:r w:rsidRPr="006473B9">
              <w:t>-</w:t>
            </w:r>
            <w:r w:rsidR="00945832" w:rsidRPr="006473B9">
              <w:t xml:space="preserve"> </w:t>
            </w:r>
            <w:r w:rsidRPr="006473B9">
              <w:t xml:space="preserve">Các Khoa, Bộ môn, giảng viên, chuyên viên và các đơn vị khác có liên quan phối </w:t>
            </w:r>
            <w:r w:rsidRPr="006473B9">
              <w:lastRenderedPageBreak/>
              <w:t>hợp thực hiện</w:t>
            </w:r>
            <w:r w:rsidR="00C004A1" w:rsidRPr="006473B9">
              <w:t xml:space="preserve"> (nếu cần)</w:t>
            </w:r>
            <w:r w:rsidRPr="006473B9">
              <w:t>.</w:t>
            </w:r>
          </w:p>
        </w:tc>
        <w:tc>
          <w:tcPr>
            <w:tcW w:w="3240" w:type="dxa"/>
          </w:tcPr>
          <w:p w:rsidR="00F320D8" w:rsidRPr="006473B9" w:rsidRDefault="00A244C8" w:rsidP="00782AD8">
            <w:pPr>
              <w:jc w:val="both"/>
            </w:pPr>
            <w:r w:rsidRPr="006473B9">
              <w:lastRenderedPageBreak/>
              <w:t>Báo cáo tổng kết Kế hoạch nghiên cứu khoa học năm 2022 của Trường</w:t>
            </w:r>
          </w:p>
        </w:tc>
      </w:tr>
      <w:tr w:rsidR="00E11D36" w:rsidRPr="006473B9" w:rsidTr="00800354">
        <w:tc>
          <w:tcPr>
            <w:tcW w:w="696" w:type="dxa"/>
          </w:tcPr>
          <w:p w:rsidR="00F320D8" w:rsidRPr="006473B9" w:rsidRDefault="00F320D8" w:rsidP="00782AD8">
            <w:pPr>
              <w:jc w:val="both"/>
            </w:pPr>
            <w:r w:rsidRPr="006473B9">
              <w:t>3.2.2</w:t>
            </w:r>
          </w:p>
        </w:tc>
        <w:tc>
          <w:tcPr>
            <w:tcW w:w="3241" w:type="dxa"/>
          </w:tcPr>
          <w:p w:rsidR="00F320D8" w:rsidRPr="006473B9" w:rsidRDefault="00F320D8" w:rsidP="00782AD8">
            <w:pPr>
              <w:jc w:val="both"/>
            </w:pPr>
            <w:r w:rsidRPr="006473B9">
              <w:t>Xây dựng và triển</w:t>
            </w:r>
            <w:r w:rsidR="009B6188" w:rsidRPr="006473B9">
              <w:t xml:space="preserve"> khai thực hiện K</w:t>
            </w:r>
            <w:r w:rsidRPr="006473B9">
              <w:t>ế hoạch nghiên cứu khoa học năm 2023 của Trường Đại học Luật TP.HCM</w:t>
            </w:r>
          </w:p>
        </w:tc>
        <w:tc>
          <w:tcPr>
            <w:tcW w:w="4500" w:type="dxa"/>
          </w:tcPr>
          <w:p w:rsidR="005E3206" w:rsidRPr="00CF50BB" w:rsidRDefault="005E3206" w:rsidP="005E3206">
            <w:pPr>
              <w:jc w:val="both"/>
            </w:pPr>
            <w:r w:rsidRPr="00CF50BB">
              <w:t xml:space="preserve">- </w:t>
            </w:r>
            <w:r>
              <w:t>Nhà trường đ</w:t>
            </w:r>
            <w:r w:rsidRPr="00CF50BB">
              <w:t>ã xây dựng</w:t>
            </w:r>
            <w:r>
              <w:t xml:space="preserve"> </w:t>
            </w:r>
            <w:r w:rsidRPr="006473B9">
              <w:t>và triển khai thực hiện</w:t>
            </w:r>
            <w:r>
              <w:t xml:space="preserve"> K</w:t>
            </w:r>
            <w:r w:rsidRPr="00CF50BB">
              <w:t>ế hoạch hoạt động NCKH năm 2023 của Trường và dự toán kinh phí thực hiện;</w:t>
            </w:r>
          </w:p>
          <w:p w:rsidR="005E3206" w:rsidRPr="00CF50BB" w:rsidRDefault="00EE4C91" w:rsidP="005E3206">
            <w:pPr>
              <w:jc w:val="both"/>
            </w:pPr>
            <w:r>
              <w:t xml:space="preserve">- </w:t>
            </w:r>
            <w:r w:rsidR="005E3206" w:rsidRPr="00CF50BB">
              <w:t xml:space="preserve"> </w:t>
            </w:r>
            <w:r>
              <w:t>Nhà trường đã</w:t>
            </w:r>
            <w:r w:rsidRPr="006473B9">
              <w:t xml:space="preserve"> thực hiện</w:t>
            </w:r>
            <w:r>
              <w:t xml:space="preserve"> báo cáo sơ</w:t>
            </w:r>
            <w:r w:rsidR="005E3206" w:rsidRPr="00CF50BB">
              <w:t xml:space="preserve"> kết </w:t>
            </w:r>
            <w:r w:rsidR="00E11D36">
              <w:t>kế hoạch hoạt động NCKH của Nhà trường</w:t>
            </w:r>
            <w:r w:rsidR="005E3206" w:rsidRPr="00CF50BB">
              <w:t xml:space="preserve"> 6 tháng đầu năm 2023.</w:t>
            </w:r>
          </w:p>
          <w:p w:rsidR="005E3206" w:rsidRPr="00CF50BB" w:rsidRDefault="005E3206" w:rsidP="005E3206">
            <w:pPr>
              <w:jc w:val="both"/>
            </w:pPr>
          </w:p>
          <w:p w:rsidR="005E3206" w:rsidRPr="00CF50BB" w:rsidRDefault="005E3206" w:rsidP="005E3206">
            <w:pPr>
              <w:jc w:val="both"/>
            </w:pPr>
          </w:p>
          <w:p w:rsidR="005E3206" w:rsidRPr="00CF50BB" w:rsidRDefault="005E3206" w:rsidP="005E3206">
            <w:pPr>
              <w:jc w:val="both"/>
            </w:pPr>
          </w:p>
          <w:p w:rsidR="00F320D8" w:rsidRPr="006473B9" w:rsidRDefault="00F320D8" w:rsidP="00782AD8">
            <w:pPr>
              <w:jc w:val="both"/>
            </w:pPr>
          </w:p>
        </w:tc>
        <w:tc>
          <w:tcPr>
            <w:tcW w:w="1620" w:type="dxa"/>
          </w:tcPr>
          <w:p w:rsidR="00C16FC4" w:rsidRPr="006473B9" w:rsidRDefault="00795952" w:rsidP="00782AD8">
            <w:pPr>
              <w:jc w:val="both"/>
            </w:pPr>
            <w:r w:rsidRPr="006473B9">
              <w:t>- Phòng Quản lý NCKH &amp; HTQT</w:t>
            </w:r>
            <w:r w:rsidR="00D111EF" w:rsidRPr="006473B9">
              <w:t xml:space="preserve"> chủ trì</w:t>
            </w:r>
            <w:r w:rsidR="00F320D8" w:rsidRPr="006473B9">
              <w:t xml:space="preserve"> </w:t>
            </w:r>
            <w:r w:rsidR="00C16FC4" w:rsidRPr="006473B9">
              <w:t>báo cáo sơ</w:t>
            </w:r>
            <w:r w:rsidRPr="006473B9">
              <w:t xml:space="preserve"> kết thực hiện K</w:t>
            </w:r>
            <w:r w:rsidR="00F320D8" w:rsidRPr="006473B9">
              <w:t xml:space="preserve">ế hoạch </w:t>
            </w:r>
            <w:r w:rsidR="00C16FC4" w:rsidRPr="006473B9">
              <w:t xml:space="preserve">đến tháng 6/2023; </w:t>
            </w:r>
          </w:p>
          <w:p w:rsidR="00F320D8" w:rsidRPr="006473B9" w:rsidRDefault="00F320D8" w:rsidP="00782AD8">
            <w:pPr>
              <w:jc w:val="both"/>
            </w:pPr>
            <w:r w:rsidRPr="006473B9">
              <w:t>- Các Khoa, Bộ môn, giảng viên và các đơn vị khác có liên quan phối hợp thực hiện</w:t>
            </w:r>
            <w:r w:rsidR="00A53E50" w:rsidRPr="006473B9">
              <w:t xml:space="preserve"> (nếu cần)</w:t>
            </w:r>
            <w:r w:rsidRPr="006473B9">
              <w:t>.</w:t>
            </w:r>
          </w:p>
        </w:tc>
        <w:tc>
          <w:tcPr>
            <w:tcW w:w="3240" w:type="dxa"/>
          </w:tcPr>
          <w:p w:rsidR="00F320D8" w:rsidRDefault="00A244C8" w:rsidP="00782AD8">
            <w:pPr>
              <w:jc w:val="both"/>
            </w:pPr>
            <w:r>
              <w:t>-</w:t>
            </w:r>
            <w:r w:rsidR="00F66F0E">
              <w:t xml:space="preserve"> Kế hoạch số 88/ĐHL-NCKH ngày 20/3/2023</w:t>
            </w:r>
          </w:p>
          <w:p w:rsidR="00F66F0E" w:rsidRDefault="00F66F0E" w:rsidP="00782AD8">
            <w:pPr>
              <w:jc w:val="both"/>
            </w:pPr>
          </w:p>
          <w:p w:rsidR="00A244C8" w:rsidRPr="00CF50BB" w:rsidRDefault="00A244C8" w:rsidP="00A244C8">
            <w:pPr>
              <w:jc w:val="both"/>
            </w:pPr>
            <w:r>
              <w:t>- Báo cáo sơ</w:t>
            </w:r>
            <w:r w:rsidRPr="00CF50BB">
              <w:t xml:space="preserve"> kết </w:t>
            </w:r>
            <w:r>
              <w:t>kế hoạch hoạt động NCKH của Nhà trường</w:t>
            </w:r>
            <w:r w:rsidRPr="00CF50BB">
              <w:t xml:space="preserve"> 6 tháng đầu năm 2023.</w:t>
            </w:r>
          </w:p>
          <w:p w:rsidR="00A244C8" w:rsidRPr="006473B9" w:rsidRDefault="00A244C8" w:rsidP="00782AD8">
            <w:pPr>
              <w:jc w:val="both"/>
            </w:pPr>
          </w:p>
        </w:tc>
      </w:tr>
    </w:tbl>
    <w:p w:rsidR="00CF77A9" w:rsidRPr="006473B9" w:rsidRDefault="00CF77A9" w:rsidP="00782AD8">
      <w:pPr>
        <w:ind w:firstLine="720"/>
        <w:jc w:val="both"/>
        <w:rPr>
          <w:b/>
          <w:sz w:val="22"/>
          <w:szCs w:val="22"/>
        </w:rPr>
      </w:pPr>
    </w:p>
    <w:p w:rsidR="00CF77A9" w:rsidRPr="00F047D1" w:rsidRDefault="00CF77A9" w:rsidP="00782AD8">
      <w:pPr>
        <w:ind w:firstLine="720"/>
        <w:jc w:val="both"/>
      </w:pPr>
      <w:r w:rsidRPr="00F047D1">
        <w:rPr>
          <w:b/>
        </w:rPr>
        <w:t xml:space="preserve"> </w:t>
      </w:r>
      <w:r w:rsidR="004E2080" w:rsidRPr="00F047D1">
        <w:rPr>
          <w:b/>
        </w:rPr>
        <w:t>3.3</w:t>
      </w:r>
      <w:r w:rsidRPr="00F047D1">
        <w:rPr>
          <w:b/>
        </w:rPr>
        <w:t>. Đảm bảo chất lượng về hoạt động kết nối và phục vụ cộng đồng</w:t>
      </w:r>
    </w:p>
    <w:p w:rsidR="00BD5E94" w:rsidRPr="006473B9" w:rsidRDefault="00BD5E94" w:rsidP="00782AD8">
      <w:pPr>
        <w:jc w:val="both"/>
        <w:rPr>
          <w:sz w:val="22"/>
          <w:szCs w:val="22"/>
        </w:rPr>
      </w:pPr>
      <w:r w:rsidRPr="006473B9">
        <w:rPr>
          <w:sz w:val="22"/>
          <w:szCs w:val="22"/>
        </w:rPr>
        <w:tab/>
      </w:r>
    </w:p>
    <w:tbl>
      <w:tblPr>
        <w:tblStyle w:val="TableGrid"/>
        <w:tblW w:w="0" w:type="auto"/>
        <w:tblInd w:w="108" w:type="dxa"/>
        <w:tblLook w:val="04A0" w:firstRow="1" w:lastRow="0" w:firstColumn="1" w:lastColumn="0" w:noHBand="0" w:noVBand="1"/>
      </w:tblPr>
      <w:tblGrid>
        <w:gridCol w:w="696"/>
        <w:gridCol w:w="3241"/>
        <w:gridCol w:w="4500"/>
        <w:gridCol w:w="1620"/>
        <w:gridCol w:w="3087"/>
      </w:tblGrid>
      <w:tr w:rsidR="00B8282E" w:rsidRPr="00CF0DA9" w:rsidTr="00DF22E5">
        <w:trPr>
          <w:tblHeader/>
        </w:trPr>
        <w:tc>
          <w:tcPr>
            <w:tcW w:w="696" w:type="dxa"/>
          </w:tcPr>
          <w:p w:rsidR="008323F2" w:rsidRPr="00CF0DA9" w:rsidRDefault="008323F2" w:rsidP="00CF0DA9">
            <w:pPr>
              <w:jc w:val="center"/>
              <w:rPr>
                <w:b/>
              </w:rPr>
            </w:pPr>
            <w:r w:rsidRPr="00CF0DA9">
              <w:rPr>
                <w:b/>
              </w:rPr>
              <w:t>Stt</w:t>
            </w:r>
          </w:p>
        </w:tc>
        <w:tc>
          <w:tcPr>
            <w:tcW w:w="3241" w:type="dxa"/>
          </w:tcPr>
          <w:p w:rsidR="008323F2" w:rsidRPr="00CF0DA9" w:rsidRDefault="008323F2" w:rsidP="003E12DB">
            <w:pPr>
              <w:jc w:val="center"/>
              <w:rPr>
                <w:b/>
              </w:rPr>
            </w:pPr>
            <w:r w:rsidRPr="00CF0DA9">
              <w:rPr>
                <w:b/>
              </w:rPr>
              <w:t>Những việc cần</w:t>
            </w:r>
            <w:r w:rsidR="003E12DB">
              <w:rPr>
                <w:b/>
              </w:rPr>
              <w:t xml:space="preserve"> </w:t>
            </w:r>
            <w:r w:rsidRPr="00CF0DA9">
              <w:rPr>
                <w:b/>
              </w:rPr>
              <w:t>triển khai</w:t>
            </w:r>
          </w:p>
        </w:tc>
        <w:tc>
          <w:tcPr>
            <w:tcW w:w="4500" w:type="dxa"/>
          </w:tcPr>
          <w:p w:rsidR="008323F2" w:rsidRPr="00CF0DA9" w:rsidRDefault="00F9014F" w:rsidP="00CF0DA9">
            <w:pPr>
              <w:jc w:val="center"/>
              <w:rPr>
                <w:b/>
              </w:rPr>
            </w:pPr>
            <w:r>
              <w:rPr>
                <w:b/>
                <w:sz w:val="26"/>
                <w:szCs w:val="26"/>
              </w:rPr>
              <w:t>Kết quả thực hiện</w:t>
            </w:r>
          </w:p>
        </w:tc>
        <w:tc>
          <w:tcPr>
            <w:tcW w:w="1620" w:type="dxa"/>
          </w:tcPr>
          <w:p w:rsidR="008323F2" w:rsidRPr="00CF0DA9" w:rsidRDefault="008323F2" w:rsidP="00CF0DA9">
            <w:pPr>
              <w:jc w:val="center"/>
              <w:rPr>
                <w:b/>
              </w:rPr>
            </w:pPr>
            <w:r w:rsidRPr="00CF0DA9">
              <w:rPr>
                <w:b/>
              </w:rPr>
              <w:t>Đơn vị</w:t>
            </w:r>
          </w:p>
          <w:p w:rsidR="008323F2" w:rsidRPr="00CF0DA9" w:rsidRDefault="003E12DB" w:rsidP="00CF0DA9">
            <w:pPr>
              <w:jc w:val="center"/>
              <w:rPr>
                <w:b/>
              </w:rPr>
            </w:pPr>
            <w:r>
              <w:rPr>
                <w:b/>
              </w:rPr>
              <w:t>thực hiện</w:t>
            </w:r>
            <w:r w:rsidR="0097004B">
              <w:rPr>
                <w:b/>
              </w:rPr>
              <w:t>/báo cáo</w:t>
            </w:r>
            <w:r>
              <w:rPr>
                <w:b/>
              </w:rPr>
              <w:t xml:space="preserve"> </w:t>
            </w:r>
          </w:p>
        </w:tc>
        <w:tc>
          <w:tcPr>
            <w:tcW w:w="3087" w:type="dxa"/>
          </w:tcPr>
          <w:p w:rsidR="008323F2" w:rsidRPr="00CF0DA9" w:rsidRDefault="008323F2" w:rsidP="00CF0DA9">
            <w:pPr>
              <w:jc w:val="center"/>
              <w:rPr>
                <w:b/>
              </w:rPr>
            </w:pPr>
            <w:r w:rsidRPr="00CF0DA9">
              <w:rPr>
                <w:b/>
              </w:rPr>
              <w:t>Minh chứng gửi kèm</w:t>
            </w:r>
          </w:p>
        </w:tc>
      </w:tr>
      <w:tr w:rsidR="00B8282E" w:rsidRPr="006473B9" w:rsidTr="00800354">
        <w:tc>
          <w:tcPr>
            <w:tcW w:w="696" w:type="dxa"/>
          </w:tcPr>
          <w:p w:rsidR="002E5912" w:rsidRPr="006473B9" w:rsidRDefault="002E5912" w:rsidP="00782AD8">
            <w:pPr>
              <w:jc w:val="both"/>
            </w:pPr>
            <w:r w:rsidRPr="006473B9">
              <w:t>3.3.1</w:t>
            </w:r>
          </w:p>
        </w:tc>
        <w:tc>
          <w:tcPr>
            <w:tcW w:w="3241" w:type="dxa"/>
          </w:tcPr>
          <w:p w:rsidR="002E5912" w:rsidRPr="006473B9" w:rsidRDefault="002E5912" w:rsidP="00782AD8">
            <w:pPr>
              <w:jc w:val="both"/>
            </w:pPr>
            <w:r w:rsidRPr="006473B9">
              <w:t>Xây dựng, ban hành và triển khai thực hiện kế hoạch kết nối và phục vụ cộng đồng NH 2022 -2023 của Nhà trường:</w:t>
            </w:r>
          </w:p>
          <w:p w:rsidR="002E5912" w:rsidRPr="006473B9" w:rsidRDefault="002E5912" w:rsidP="00782AD8">
            <w:pPr>
              <w:jc w:val="both"/>
            </w:pPr>
            <w:r w:rsidRPr="006473B9">
              <w:t>-</w:t>
            </w:r>
            <w:r w:rsidR="00A559DD" w:rsidRPr="006473B9">
              <w:t xml:space="preserve"> </w:t>
            </w:r>
            <w:r w:rsidRPr="006473B9">
              <w:t>Trung tâm ĐBCL</w:t>
            </w:r>
            <w:r w:rsidR="00A72E09">
              <w:t xml:space="preserve"> &amp; PPGD</w:t>
            </w:r>
            <w:r w:rsidRPr="006473B9">
              <w:t xml:space="preserve"> định danh các hoạt động kết nối và phục vụ cộng đồng; hỗ trợ tư vấn về nội dung kế hoạch của từng đơn vị; tư vấn nội dung khảo sát đối tượng thụ hưởng; chủ trì việc xây dựng, ban hành và tổ chức thực hiện kế hoạch </w:t>
            </w:r>
            <w:r w:rsidRPr="006473B9">
              <w:lastRenderedPageBreak/>
              <w:t>chung của Nhà trường; tổng kết báo cáo thực hiện kế hoạch vào cuối năm học; kiểm tra việc thực hiện kế hoạch;</w:t>
            </w:r>
          </w:p>
          <w:p w:rsidR="002E5912" w:rsidRPr="006473B9" w:rsidRDefault="002E5912" w:rsidP="00782AD8">
            <w:pPr>
              <w:jc w:val="both"/>
            </w:pPr>
            <w:r w:rsidRPr="006473B9">
              <w:t>-</w:t>
            </w:r>
            <w:r w:rsidR="00A559DD" w:rsidRPr="006473B9">
              <w:t xml:space="preserve"> </w:t>
            </w:r>
            <w:r w:rsidR="005C017E">
              <w:t>Trung tâm</w:t>
            </w:r>
            <w:r w:rsidR="00336FFA">
              <w:t xml:space="preserve"> Tư vấn pháp luật, Trung tâm Tư vấn tuyển sinh, Trung tâm Học liệu, Trung tâm Đào tạo ngắn hạn, Trung tâm</w:t>
            </w:r>
            <w:r w:rsidRPr="006473B9">
              <w:t xml:space="preserve"> Sở hữu trí tuệ, Công đoàn Trường, Đoàn Thanh niên, Hội Sinh viên Trường căn cứ chức năng, nhiệm vụ được giao xây dựng kế hoạch liên quan đến mảng hoạt động của đơn vị và triển khai thực hiện; thực hiện khảo sát đối tượng thụ hưởng để cải tiến chất lượng phục vụ; rà soát, đánh giá, báo cáo tổng kết thực hiện kế hoạch của đơn vị vào cuối năm học.</w:t>
            </w:r>
          </w:p>
        </w:tc>
        <w:tc>
          <w:tcPr>
            <w:tcW w:w="4500" w:type="dxa"/>
          </w:tcPr>
          <w:p w:rsidR="002E5912" w:rsidRDefault="000113E1" w:rsidP="00782AD8">
            <w:pPr>
              <w:jc w:val="both"/>
            </w:pPr>
            <w:r>
              <w:lastRenderedPageBreak/>
              <w:t xml:space="preserve">- </w:t>
            </w:r>
            <w:r w:rsidR="006314E9">
              <w:t>Nhà trường đã x</w:t>
            </w:r>
            <w:r w:rsidR="006314E9" w:rsidRPr="006473B9">
              <w:t>ây dựng, ba</w:t>
            </w:r>
            <w:r w:rsidR="00B8282E">
              <w:t>n hành và triển khai thực hiện K</w:t>
            </w:r>
            <w:r w:rsidR="006314E9" w:rsidRPr="006473B9">
              <w:t>ế hoạch kết nối và phục vụ cộng đồng NH 2022 -2023 của Nhà trường</w:t>
            </w:r>
            <w:r>
              <w:t>.</w:t>
            </w:r>
          </w:p>
          <w:p w:rsidR="000113E1" w:rsidRDefault="000113E1" w:rsidP="00782AD8">
            <w:pPr>
              <w:jc w:val="both"/>
            </w:pPr>
            <w:r>
              <w:t>- Các đơn vị: Trung tâm Tư vấn pháp luật, Trung tâm Tư vấn tuyển sinh, Trung tâm Đào tạo ngắn hạn, Trung tâm Sở hữu trí tuệ,</w:t>
            </w:r>
            <w:r w:rsidR="00B8282E">
              <w:t xml:space="preserve"> Trung tâm Học liệu, Công đoàn Trường, Đoàn Thanh niên, Hội Sinh viên Trường đã thực hiện những n</w:t>
            </w:r>
            <w:r w:rsidR="00C040D5">
              <w:t>ội dung liên quan theo Kế hoạch, cụ thể như sau:</w:t>
            </w:r>
          </w:p>
          <w:p w:rsidR="008C0A34" w:rsidRDefault="008C0A34" w:rsidP="00782AD8">
            <w:pPr>
              <w:jc w:val="both"/>
            </w:pPr>
            <w:r>
              <w:lastRenderedPageBreak/>
              <w:t xml:space="preserve">- Trung tâm ĐBCL &amp; PPGD: xây dựng và tổng kết Kế hoạch </w:t>
            </w:r>
            <w:r w:rsidR="004B41B0">
              <w:t>Kết nối và phục vụ cộng đồng</w:t>
            </w:r>
          </w:p>
          <w:p w:rsidR="00A10B38" w:rsidRDefault="00A10B38" w:rsidP="00782AD8">
            <w:pPr>
              <w:jc w:val="both"/>
            </w:pPr>
            <w:r>
              <w:t xml:space="preserve">- Trung tâm Tư vấn pháp luật: </w:t>
            </w:r>
          </w:p>
          <w:p w:rsidR="00A10B38" w:rsidRPr="00CF50BB" w:rsidRDefault="00A10B38" w:rsidP="00A10B38">
            <w:pPr>
              <w:spacing w:before="60" w:after="60"/>
              <w:jc w:val="both"/>
            </w:pPr>
            <w:r>
              <w:t>+ Đ</w:t>
            </w:r>
            <w:r w:rsidRPr="00CF50BB">
              <w:t>ã tiếp nhận, nghiên cứu và tư vấn 21 vụ theo yêu cầu trong các lĩnh vực dân sự, hôn nhân và gia đình, kinh doanh thương mại, hành chính</w:t>
            </w:r>
            <w:r>
              <w:t xml:space="preserve">; đã </w:t>
            </w:r>
            <w:r w:rsidRPr="00CF50BB">
              <w:t>đặt bàn giải đáp, tư vấn pháp luật miễn phí theo chính sách của Trung tâm tại các chương trình tuyên truyền, phổ biến giáo dục pháp luật cho cộng đồng. Tổng số lượt lượt tiếp nhận tư vấn, giải đáp pháp luật tại bàn là 165 việc.</w:t>
            </w:r>
          </w:p>
          <w:p w:rsidR="00A10B38" w:rsidRDefault="00A10B38" w:rsidP="00A10B38">
            <w:pPr>
              <w:spacing w:before="60" w:after="60"/>
              <w:jc w:val="both"/>
            </w:pPr>
            <w:r>
              <w:t>+</w:t>
            </w:r>
            <w:r w:rsidRPr="00CF50BB">
              <w:t xml:space="preserve"> </w:t>
            </w:r>
            <w:r>
              <w:t>Đ</w:t>
            </w:r>
            <w:r w:rsidRPr="00CF50BB">
              <w:t xml:space="preserve">ã tổ chức và phối hợp tổ chức thành công 07 chương trình tuyên truyền, phổ biến giáo dục pháp luật. Số lượng người được giáo dục, phổ biến pháp luật khoảng hơn 1.100 người. </w:t>
            </w:r>
          </w:p>
          <w:p w:rsidR="00A10B38" w:rsidRPr="00CF50BB" w:rsidRDefault="00A10B38" w:rsidP="00A10B38">
            <w:pPr>
              <w:jc w:val="both"/>
            </w:pPr>
            <w:r>
              <w:t xml:space="preserve">-Trung tâm Tư vấn tuyển sinh: </w:t>
            </w:r>
            <w:r w:rsidRPr="00CF50BB">
              <w:t>đã tiến hành xây dựng, ban hành và triển khai thực hiện kế hoạch tư vấn tuyển sinh nhằm đưa thông tin cần thiết đến cộng đồng. Bên cạnh đó, nhằm tự hoàn thiện và nâng cao hiệu quả các hoạt động, Trung tâm đã tiến hành thực hiện khảo sát đánh giá hoạt động tư vấn tuyển sinh trường Đại học Luật Tp. HCM để cải tiến chất lượng phục vụ.</w:t>
            </w:r>
          </w:p>
          <w:p w:rsidR="00A10B38" w:rsidRDefault="00A10B38" w:rsidP="00A10B38">
            <w:pPr>
              <w:spacing w:before="60" w:after="60"/>
              <w:jc w:val="both"/>
            </w:pPr>
            <w:r w:rsidRPr="00557811">
              <w:t>- Trung tâm Sở hữu trí tuệ:</w:t>
            </w:r>
            <w:r w:rsidR="00EC1C2C">
              <w:t xml:space="preserve"> đã triển khai các khóa đào tạo về sở hữu trí tuệ theo kế hoạch.</w:t>
            </w:r>
          </w:p>
          <w:p w:rsidR="005045D6" w:rsidRDefault="00A10B38" w:rsidP="005045D6">
            <w:pPr>
              <w:jc w:val="both"/>
            </w:pPr>
            <w:r>
              <w:t xml:space="preserve">- Trung tâm Học liệu: </w:t>
            </w:r>
            <w:r w:rsidR="005045D6" w:rsidRPr="00CF50BB">
              <w:t>đã phát hành 50 đầu sách giáo trình, sách chuyên khảo và tham khảo của nhà</w:t>
            </w:r>
            <w:r w:rsidR="005045D6">
              <w:t xml:space="preserve"> trường ra bên ngoài.</w:t>
            </w:r>
          </w:p>
          <w:p w:rsidR="005045D6" w:rsidRDefault="005045D6" w:rsidP="005045D6">
            <w:pPr>
              <w:jc w:val="both"/>
            </w:pPr>
            <w:r>
              <w:lastRenderedPageBreak/>
              <w:t>- Trung tâm Đào tạo ngắn hạn:</w:t>
            </w:r>
            <w:r w:rsidR="00372202">
              <w:t xml:space="preserve"> đã </w:t>
            </w:r>
            <w:r w:rsidR="00372202" w:rsidRPr="001A30A5">
              <w:t>tổ chức được 30 khóa đào tạo ngắn hạn cho hơn 1300 học viên và cấp 993 chứng nhận hoàn thành khóa học</w:t>
            </w:r>
            <w:r w:rsidR="00372202">
              <w:t>.</w:t>
            </w:r>
          </w:p>
          <w:p w:rsidR="00372202" w:rsidRDefault="00372202" w:rsidP="005045D6">
            <w:pPr>
              <w:jc w:val="both"/>
            </w:pPr>
            <w:r>
              <w:t>- Đoàn Thanh niên – Hội Sinh viên: đã triển khai Chiến dịch Xuân tình nguyện, Chiến dịch Mùa hè xanh, chương trình “Hiến máu tình nguyện”.</w:t>
            </w:r>
          </w:p>
          <w:p w:rsidR="00C040D5" w:rsidRPr="006473B9" w:rsidRDefault="00372202" w:rsidP="00782AD8">
            <w:pPr>
              <w:jc w:val="both"/>
            </w:pPr>
            <w:r>
              <w:t>- Ban Chấp hành Công đoàn Trường:</w:t>
            </w:r>
            <w:r w:rsidR="00F00D02">
              <w:t xml:space="preserve"> đã phát động các hoạt động quyên góp, ủng hộ theo văn bản của Công đoàn cấp trên.</w:t>
            </w:r>
          </w:p>
        </w:tc>
        <w:tc>
          <w:tcPr>
            <w:tcW w:w="1620" w:type="dxa"/>
          </w:tcPr>
          <w:p w:rsidR="002E5912" w:rsidRPr="006473B9" w:rsidRDefault="002E5912" w:rsidP="00782AD8">
            <w:pPr>
              <w:jc w:val="both"/>
            </w:pPr>
            <w:r w:rsidRPr="006473B9">
              <w:lastRenderedPageBreak/>
              <w:t>- Trung tâm Đảm bảo chất lượng và Phương pháp giảng dạy;</w:t>
            </w:r>
          </w:p>
          <w:p w:rsidR="002E5912" w:rsidRPr="006473B9" w:rsidRDefault="002E5912" w:rsidP="00782AD8">
            <w:pPr>
              <w:jc w:val="both"/>
            </w:pPr>
            <w:r w:rsidRPr="006473B9">
              <w:t>- Trung tâm Tư vấn pháp luật;</w:t>
            </w:r>
          </w:p>
          <w:p w:rsidR="002E5912" w:rsidRPr="006473B9" w:rsidRDefault="002E5912" w:rsidP="00782AD8">
            <w:pPr>
              <w:jc w:val="both"/>
            </w:pPr>
            <w:r w:rsidRPr="006473B9">
              <w:t>- Trung tâm Tư vấn tuyển sinh;</w:t>
            </w:r>
          </w:p>
          <w:p w:rsidR="002E5912" w:rsidRPr="006473B9" w:rsidRDefault="002E5912" w:rsidP="00782AD8">
            <w:pPr>
              <w:jc w:val="both"/>
            </w:pPr>
            <w:r w:rsidRPr="006473B9">
              <w:lastRenderedPageBreak/>
              <w:t>- Trung tâm Học liệu;</w:t>
            </w:r>
          </w:p>
          <w:p w:rsidR="002E5912" w:rsidRPr="006473B9" w:rsidRDefault="002E5912" w:rsidP="00782AD8">
            <w:pPr>
              <w:jc w:val="both"/>
            </w:pPr>
            <w:r w:rsidRPr="006473B9">
              <w:t>-</w:t>
            </w:r>
            <w:r w:rsidR="00A559DD" w:rsidRPr="006473B9">
              <w:t xml:space="preserve"> </w:t>
            </w:r>
            <w:r w:rsidRPr="006473B9">
              <w:t>Trung tâm Đào tạo ngắn hạn;</w:t>
            </w:r>
          </w:p>
          <w:p w:rsidR="002E5912" w:rsidRPr="006473B9" w:rsidRDefault="002E5912" w:rsidP="00782AD8">
            <w:pPr>
              <w:jc w:val="both"/>
            </w:pPr>
            <w:r w:rsidRPr="006473B9">
              <w:t>- Trung tâm Sở hữu trí tuệ;</w:t>
            </w:r>
          </w:p>
          <w:p w:rsidR="002E5912" w:rsidRPr="006473B9" w:rsidRDefault="002E5912" w:rsidP="00782AD8">
            <w:pPr>
              <w:jc w:val="both"/>
            </w:pPr>
            <w:r w:rsidRPr="006473B9">
              <w:t>- Ban Chấp hành Công đoàn Trường;</w:t>
            </w:r>
          </w:p>
          <w:p w:rsidR="002E5912" w:rsidRPr="006473B9" w:rsidRDefault="002E5912" w:rsidP="00782AD8">
            <w:pPr>
              <w:jc w:val="both"/>
            </w:pPr>
            <w:r w:rsidRPr="006473B9">
              <w:t>- Đoàn Thanh niên, Hội Sinh viên Trường.</w:t>
            </w:r>
          </w:p>
        </w:tc>
        <w:tc>
          <w:tcPr>
            <w:tcW w:w="3087" w:type="dxa"/>
          </w:tcPr>
          <w:p w:rsidR="002E5912" w:rsidRDefault="0061556B" w:rsidP="00782AD8">
            <w:pPr>
              <w:jc w:val="both"/>
            </w:pPr>
            <w:r>
              <w:lastRenderedPageBreak/>
              <w:t xml:space="preserve">- Kế hoạch </w:t>
            </w:r>
            <w:r w:rsidR="002A6910">
              <w:t xml:space="preserve">số 1127/KH-ĐHL </w:t>
            </w:r>
            <w:r w:rsidR="001752A3">
              <w:t>về hoạt động kết nối và phục vụ cộng đồng của Trường</w:t>
            </w:r>
          </w:p>
          <w:p w:rsidR="0061556B" w:rsidRDefault="0061556B" w:rsidP="00782AD8">
            <w:pPr>
              <w:jc w:val="both"/>
            </w:pPr>
            <w:r>
              <w:t>- Tổng kết thực hiện Kế hoạch về hoạt động kết nối và phục vụ cộng đồng của Trường</w:t>
            </w:r>
          </w:p>
          <w:p w:rsidR="00557E37" w:rsidRPr="00CF50BB" w:rsidRDefault="00B222F4" w:rsidP="00557E37">
            <w:pPr>
              <w:jc w:val="both"/>
            </w:pPr>
            <w:r>
              <w:t xml:space="preserve">- </w:t>
            </w:r>
            <w:r w:rsidR="00557E37" w:rsidRPr="00CF50BB">
              <w:t xml:space="preserve"> Chương trình hoạt động của Công đoàn trường năm 2023</w:t>
            </w:r>
          </w:p>
          <w:p w:rsidR="00557E37" w:rsidRPr="00CF50BB" w:rsidRDefault="00557E37" w:rsidP="00557E37">
            <w:pPr>
              <w:jc w:val="both"/>
            </w:pPr>
            <w:r w:rsidRPr="00CF50BB">
              <w:t xml:space="preserve">- Báo cáo số 12/BC-CĐ ngày 30/6/2023 Báo cáo Tổng kết phong trào CB, GV, NV, </w:t>
            </w:r>
            <w:r w:rsidRPr="00CF50BB">
              <w:lastRenderedPageBreak/>
              <w:t>NLĐ và hoạt động năm học 2022 – 2023</w:t>
            </w:r>
          </w:p>
          <w:p w:rsidR="00557E37" w:rsidRPr="00CF50BB" w:rsidRDefault="00557E37" w:rsidP="00557E37">
            <w:pPr>
              <w:jc w:val="both"/>
            </w:pPr>
            <w:r w:rsidRPr="00CF50BB">
              <w:t>- Báo cáo số 16/BC-CĐ ngày 30/6/2023 Báo cáo tổng kết hoạt động năm học 2022 – 2023 cho Công đoàn Giáo dục Việt Nam.</w:t>
            </w:r>
          </w:p>
          <w:p w:rsidR="00557E37" w:rsidRPr="00CF50BB" w:rsidRDefault="00557E37" w:rsidP="00557E37">
            <w:pPr>
              <w:jc w:val="both"/>
            </w:pPr>
            <w:r w:rsidRPr="00CF50BB">
              <w:t>- KH 883/KH-ĐHL ngày 24/10/2022 KH tư vấn tuyển sinh năm 2023.</w:t>
            </w:r>
          </w:p>
          <w:p w:rsidR="00557E37" w:rsidRPr="00CF50BB" w:rsidRDefault="00557E37" w:rsidP="00557E37">
            <w:pPr>
              <w:jc w:val="both"/>
            </w:pPr>
            <w:r w:rsidRPr="00CF50BB">
              <w:t>- Báo cáo kết quả thực hiện nhiệm vụ năm 2023.</w:t>
            </w:r>
          </w:p>
          <w:p w:rsidR="00557E37" w:rsidRPr="00CF50BB" w:rsidRDefault="00557E37" w:rsidP="00557E37">
            <w:pPr>
              <w:jc w:val="both"/>
            </w:pPr>
            <w:r w:rsidRPr="00CF50BB">
              <w:t>- Hợp đồng bán sách giữa các cơ sở đào tạo Luật</w:t>
            </w:r>
          </w:p>
          <w:p w:rsidR="00557E37" w:rsidRPr="00CF50BB" w:rsidRDefault="00557E37" w:rsidP="00557E37">
            <w:pPr>
              <w:jc w:val="both"/>
            </w:pPr>
            <w:r w:rsidRPr="00CF50BB">
              <w:t>- Hợp đồng giữa các nhà sách</w:t>
            </w:r>
          </w:p>
          <w:p w:rsidR="00557E37" w:rsidRPr="00CF50BB" w:rsidRDefault="00557E37" w:rsidP="00557E37">
            <w:pPr>
              <w:jc w:val="both"/>
              <w:rPr>
                <w:lang w:val="vi-VN"/>
              </w:rPr>
            </w:pPr>
            <w:r w:rsidRPr="00CF50BB">
              <w:t>- K</w:t>
            </w:r>
            <w:r w:rsidRPr="00CF50BB">
              <w:rPr>
                <w:lang w:val="vi-VN"/>
              </w:rPr>
              <w:t>ế hoạch số 16/KH-BTK ngày 05/12/2022</w:t>
            </w:r>
          </w:p>
          <w:p w:rsidR="00557E37" w:rsidRPr="00CF50BB" w:rsidRDefault="00557E37" w:rsidP="00557E37">
            <w:pPr>
              <w:jc w:val="both"/>
              <w:rPr>
                <w:lang w:val="vi-VN"/>
              </w:rPr>
            </w:pPr>
            <w:r w:rsidRPr="00CF50BB">
              <w:t>- K</w:t>
            </w:r>
            <w:r w:rsidRPr="00CF50BB">
              <w:rPr>
                <w:lang w:val="vi-VN"/>
              </w:rPr>
              <w:t>ế hoạch số 10/KH-BTK ngày 16/5/2023</w:t>
            </w:r>
          </w:p>
          <w:p w:rsidR="00557E37" w:rsidRPr="00CF50BB" w:rsidRDefault="00557E37" w:rsidP="00557E37">
            <w:pPr>
              <w:jc w:val="both"/>
              <w:rPr>
                <w:lang w:val="vi-VN"/>
              </w:rPr>
            </w:pPr>
            <w:r w:rsidRPr="00CF50BB">
              <w:t>- K</w:t>
            </w:r>
            <w:r w:rsidRPr="00CF50BB">
              <w:rPr>
                <w:lang w:val="vi-VN"/>
              </w:rPr>
              <w:t>ế hoạch số 13/KH-BTK ngày 12/9/2023</w:t>
            </w:r>
          </w:p>
          <w:p w:rsidR="00557E37" w:rsidRDefault="00557E37" w:rsidP="00557E37">
            <w:pPr>
              <w:jc w:val="both"/>
              <w:rPr>
                <w:lang w:val="vi-VN"/>
              </w:rPr>
            </w:pPr>
            <w:r w:rsidRPr="00CF50BB">
              <w:t>- K</w:t>
            </w:r>
            <w:r w:rsidRPr="00CF50BB">
              <w:rPr>
                <w:lang w:val="vi-VN"/>
              </w:rPr>
              <w:t>ế hoạch số 16/KH-BTK ngày 06/10/2023</w:t>
            </w:r>
          </w:p>
          <w:p w:rsidR="00557E37" w:rsidRPr="00CF50BB" w:rsidRDefault="00557E37" w:rsidP="00557E37">
            <w:pPr>
              <w:jc w:val="both"/>
            </w:pPr>
          </w:p>
          <w:p w:rsidR="00557E37" w:rsidRPr="00CF50BB" w:rsidRDefault="00557E37" w:rsidP="00557E37">
            <w:pPr>
              <w:jc w:val="both"/>
            </w:pPr>
          </w:p>
          <w:p w:rsidR="00B222F4" w:rsidRDefault="00190C46" w:rsidP="00190C46">
            <w:pPr>
              <w:jc w:val="both"/>
            </w:pPr>
            <w:r>
              <w:t>-Kế hoạch hoạt động năm của Trung tâm Đào tạo ngắn hạn</w:t>
            </w:r>
          </w:p>
          <w:p w:rsidR="00190C46" w:rsidRDefault="00190C46" w:rsidP="00190C46">
            <w:pPr>
              <w:jc w:val="both"/>
            </w:pPr>
            <w:r>
              <w:t>-Báo cáo kết quả hoạt động năm của Trung tâm Đào tạo ngắn hạn</w:t>
            </w:r>
          </w:p>
          <w:p w:rsidR="00190C46" w:rsidRPr="006473B9" w:rsidRDefault="00190C46" w:rsidP="00190C46">
            <w:pPr>
              <w:jc w:val="both"/>
            </w:pPr>
          </w:p>
        </w:tc>
      </w:tr>
    </w:tbl>
    <w:p w:rsidR="00CD31A1" w:rsidRPr="006473B9" w:rsidRDefault="00CD31A1" w:rsidP="00782AD8">
      <w:pPr>
        <w:jc w:val="both"/>
        <w:rPr>
          <w:sz w:val="22"/>
          <w:szCs w:val="22"/>
        </w:rPr>
      </w:pPr>
    </w:p>
    <w:p w:rsidR="00241301" w:rsidRPr="006473B9" w:rsidRDefault="00241301" w:rsidP="00782AD8">
      <w:pPr>
        <w:spacing w:line="360" w:lineRule="auto"/>
        <w:jc w:val="both"/>
        <w:rPr>
          <w:sz w:val="26"/>
          <w:szCs w:val="26"/>
          <w:lang w:val="pt-BR"/>
        </w:rPr>
      </w:pPr>
    </w:p>
    <w:tbl>
      <w:tblPr>
        <w:tblStyle w:val="TableGrid"/>
        <w:tblW w:w="13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9"/>
        <w:gridCol w:w="6739"/>
      </w:tblGrid>
      <w:tr w:rsidR="006473B9" w:rsidRPr="006473B9" w:rsidTr="00767DC9">
        <w:tc>
          <w:tcPr>
            <w:tcW w:w="6739" w:type="dxa"/>
          </w:tcPr>
          <w:p w:rsidR="003703E4" w:rsidRPr="00DF22E5" w:rsidRDefault="003703E4" w:rsidP="003703E4">
            <w:pPr>
              <w:spacing w:line="360" w:lineRule="auto"/>
              <w:jc w:val="both"/>
              <w:rPr>
                <w:b/>
                <w:lang w:val="pt-BR"/>
              </w:rPr>
            </w:pPr>
            <w:r w:rsidRPr="00DF22E5">
              <w:rPr>
                <w:b/>
                <w:i/>
                <w:sz w:val="22"/>
                <w:szCs w:val="22"/>
                <w:lang w:val="pt-BR"/>
              </w:rPr>
              <w:t xml:space="preserve">Nơi nhận:                                                             </w:t>
            </w:r>
            <w:r w:rsidRPr="00DF22E5">
              <w:rPr>
                <w:b/>
                <w:lang w:val="pt-BR"/>
              </w:rPr>
              <w:t xml:space="preserve">                           </w:t>
            </w:r>
          </w:p>
          <w:p w:rsidR="003703E4" w:rsidRPr="00DF22E5" w:rsidRDefault="003703E4" w:rsidP="003703E4">
            <w:pPr>
              <w:spacing w:line="360" w:lineRule="auto"/>
              <w:jc w:val="both"/>
              <w:rPr>
                <w:i/>
                <w:sz w:val="20"/>
                <w:szCs w:val="20"/>
                <w:lang w:val="pt-BR"/>
              </w:rPr>
            </w:pPr>
            <w:r w:rsidRPr="00DF22E5">
              <w:rPr>
                <w:i/>
                <w:sz w:val="20"/>
                <w:szCs w:val="20"/>
                <w:lang w:val="pt-BR"/>
              </w:rPr>
              <w:t>-</w:t>
            </w:r>
            <w:r w:rsidR="00DF22E5" w:rsidRPr="00DF22E5">
              <w:rPr>
                <w:i/>
                <w:sz w:val="20"/>
                <w:szCs w:val="20"/>
                <w:lang w:val="pt-BR"/>
              </w:rPr>
              <w:t xml:space="preserve"> </w:t>
            </w:r>
            <w:r w:rsidRPr="00DF22E5">
              <w:rPr>
                <w:i/>
                <w:sz w:val="20"/>
                <w:szCs w:val="20"/>
                <w:lang w:val="pt-BR"/>
              </w:rPr>
              <w:t>Cục Quản lý chất lượng: để báo cáo</w:t>
            </w:r>
          </w:p>
          <w:p w:rsidR="003703E4" w:rsidRPr="00DF22E5" w:rsidRDefault="003703E4" w:rsidP="003703E4">
            <w:pPr>
              <w:spacing w:line="360" w:lineRule="auto"/>
              <w:jc w:val="both"/>
              <w:rPr>
                <w:i/>
                <w:sz w:val="20"/>
                <w:szCs w:val="20"/>
                <w:lang w:val="pt-BR"/>
              </w:rPr>
            </w:pPr>
            <w:r w:rsidRPr="00DF22E5">
              <w:rPr>
                <w:i/>
                <w:sz w:val="20"/>
                <w:szCs w:val="20"/>
                <w:lang w:val="pt-BR"/>
              </w:rPr>
              <w:t>-</w:t>
            </w:r>
            <w:r w:rsidR="00DF22E5" w:rsidRPr="00DF22E5">
              <w:rPr>
                <w:i/>
                <w:sz w:val="20"/>
                <w:szCs w:val="20"/>
                <w:lang w:val="pt-BR"/>
              </w:rPr>
              <w:t xml:space="preserve"> </w:t>
            </w:r>
            <w:r w:rsidRPr="00DF22E5">
              <w:rPr>
                <w:i/>
                <w:sz w:val="20"/>
                <w:szCs w:val="20"/>
                <w:lang w:val="pt-BR"/>
              </w:rPr>
              <w:t xml:space="preserve">Ban Giám hiệu: để báo cáo                                          </w:t>
            </w:r>
          </w:p>
          <w:p w:rsidR="00241301" w:rsidRPr="006473B9" w:rsidRDefault="003703E4" w:rsidP="003703E4">
            <w:pPr>
              <w:spacing w:line="360" w:lineRule="auto"/>
              <w:rPr>
                <w:sz w:val="26"/>
                <w:szCs w:val="26"/>
                <w:lang w:val="pt-BR"/>
              </w:rPr>
            </w:pPr>
            <w:r w:rsidRPr="00DF22E5">
              <w:rPr>
                <w:i/>
                <w:sz w:val="20"/>
                <w:szCs w:val="20"/>
                <w:lang w:val="pt-BR"/>
              </w:rPr>
              <w:t>-</w:t>
            </w:r>
            <w:r w:rsidR="00DF22E5" w:rsidRPr="00DF22E5">
              <w:rPr>
                <w:i/>
                <w:sz w:val="20"/>
                <w:szCs w:val="20"/>
                <w:lang w:val="pt-BR"/>
              </w:rPr>
              <w:t xml:space="preserve"> </w:t>
            </w:r>
            <w:r w:rsidRPr="00DF22E5">
              <w:rPr>
                <w:i/>
                <w:sz w:val="20"/>
                <w:szCs w:val="20"/>
                <w:lang w:val="pt-BR"/>
              </w:rPr>
              <w:t>Lưu: Văn thư, ĐBCL.</w:t>
            </w:r>
          </w:p>
        </w:tc>
        <w:tc>
          <w:tcPr>
            <w:tcW w:w="6739" w:type="dxa"/>
          </w:tcPr>
          <w:p w:rsidR="007528D7" w:rsidRDefault="00767DC9" w:rsidP="007528D7">
            <w:pPr>
              <w:spacing w:line="360" w:lineRule="auto"/>
              <w:jc w:val="both"/>
              <w:rPr>
                <w:b/>
                <w:bCs/>
                <w:sz w:val="26"/>
                <w:szCs w:val="26"/>
                <w:lang w:val="pt-BR"/>
              </w:rPr>
            </w:pPr>
            <w:r>
              <w:rPr>
                <w:b/>
                <w:bCs/>
                <w:sz w:val="26"/>
                <w:szCs w:val="26"/>
                <w:lang w:val="pt-BR"/>
              </w:rPr>
              <w:t xml:space="preserve">                               </w:t>
            </w:r>
            <w:r w:rsidR="00DA4C40">
              <w:rPr>
                <w:b/>
                <w:bCs/>
                <w:sz w:val="26"/>
                <w:szCs w:val="26"/>
                <w:lang w:val="pt-BR"/>
              </w:rPr>
              <w:t>TL.</w:t>
            </w:r>
            <w:r>
              <w:rPr>
                <w:b/>
                <w:bCs/>
                <w:sz w:val="26"/>
                <w:szCs w:val="26"/>
                <w:lang w:val="pt-BR"/>
              </w:rPr>
              <w:t xml:space="preserve"> </w:t>
            </w:r>
            <w:r w:rsidR="00191B41">
              <w:rPr>
                <w:b/>
                <w:bCs/>
                <w:sz w:val="26"/>
                <w:szCs w:val="26"/>
                <w:lang w:val="pt-BR"/>
              </w:rPr>
              <w:t>HIỆU TRƯỞNG</w:t>
            </w:r>
          </w:p>
          <w:p w:rsidR="00DA4C40" w:rsidRDefault="00DA4C40" w:rsidP="007528D7">
            <w:pPr>
              <w:spacing w:line="360" w:lineRule="auto"/>
              <w:jc w:val="both"/>
              <w:rPr>
                <w:b/>
                <w:bCs/>
                <w:sz w:val="26"/>
                <w:szCs w:val="26"/>
                <w:lang w:val="pt-BR"/>
              </w:rPr>
            </w:pPr>
            <w:r>
              <w:rPr>
                <w:b/>
                <w:bCs/>
                <w:sz w:val="26"/>
                <w:szCs w:val="26"/>
                <w:lang w:val="pt-BR"/>
              </w:rPr>
              <w:t xml:space="preserve">                        GIÁM ĐỐC TRUNG TÂM</w:t>
            </w:r>
          </w:p>
          <w:p w:rsidR="00191B41" w:rsidRDefault="00191B41" w:rsidP="007528D7">
            <w:pPr>
              <w:spacing w:line="360" w:lineRule="auto"/>
              <w:jc w:val="both"/>
              <w:rPr>
                <w:b/>
                <w:bCs/>
                <w:sz w:val="26"/>
                <w:szCs w:val="26"/>
                <w:lang w:val="pt-BR"/>
              </w:rPr>
            </w:pPr>
          </w:p>
          <w:p w:rsidR="00191B41" w:rsidRDefault="002826C0" w:rsidP="002826C0">
            <w:pPr>
              <w:spacing w:line="360" w:lineRule="auto"/>
              <w:jc w:val="center"/>
              <w:rPr>
                <w:b/>
                <w:bCs/>
                <w:sz w:val="26"/>
                <w:szCs w:val="26"/>
                <w:lang w:val="pt-BR"/>
              </w:rPr>
            </w:pPr>
            <w:r>
              <w:rPr>
                <w:b/>
                <w:bCs/>
                <w:sz w:val="26"/>
                <w:szCs w:val="26"/>
                <w:lang w:val="pt-BR"/>
              </w:rPr>
              <w:t>(Đã ký)</w:t>
            </w:r>
          </w:p>
          <w:p w:rsidR="00191B41" w:rsidRDefault="00191B41" w:rsidP="002826C0">
            <w:pPr>
              <w:spacing w:line="360" w:lineRule="auto"/>
              <w:jc w:val="center"/>
              <w:rPr>
                <w:b/>
                <w:bCs/>
                <w:sz w:val="26"/>
                <w:szCs w:val="26"/>
                <w:lang w:val="pt-BR"/>
              </w:rPr>
            </w:pPr>
          </w:p>
          <w:p w:rsidR="00191B41" w:rsidRPr="006473B9" w:rsidRDefault="00DA4C40" w:rsidP="002826C0">
            <w:pPr>
              <w:spacing w:line="360" w:lineRule="auto"/>
              <w:jc w:val="center"/>
              <w:rPr>
                <w:sz w:val="26"/>
                <w:szCs w:val="26"/>
                <w:lang w:val="pt-BR"/>
              </w:rPr>
            </w:pPr>
            <w:r>
              <w:rPr>
                <w:b/>
                <w:bCs/>
                <w:sz w:val="26"/>
                <w:szCs w:val="26"/>
                <w:lang w:val="pt-BR"/>
              </w:rPr>
              <w:t>Vũ Duy Cương</w:t>
            </w:r>
          </w:p>
          <w:p w:rsidR="00241301" w:rsidRPr="006473B9" w:rsidRDefault="00241301" w:rsidP="00782AD8">
            <w:pPr>
              <w:spacing w:line="360" w:lineRule="auto"/>
              <w:jc w:val="both"/>
              <w:rPr>
                <w:sz w:val="26"/>
                <w:szCs w:val="26"/>
                <w:lang w:val="pt-BR"/>
              </w:rPr>
            </w:pPr>
          </w:p>
        </w:tc>
      </w:tr>
      <w:tr w:rsidR="002826C0" w:rsidRPr="006473B9" w:rsidTr="00767DC9">
        <w:tc>
          <w:tcPr>
            <w:tcW w:w="6739" w:type="dxa"/>
          </w:tcPr>
          <w:p w:rsidR="002826C0" w:rsidRPr="00DF22E5" w:rsidRDefault="002826C0" w:rsidP="003703E4">
            <w:pPr>
              <w:spacing w:line="360" w:lineRule="auto"/>
              <w:jc w:val="both"/>
              <w:rPr>
                <w:b/>
                <w:i/>
                <w:sz w:val="22"/>
                <w:szCs w:val="22"/>
                <w:lang w:val="pt-BR"/>
              </w:rPr>
            </w:pPr>
          </w:p>
        </w:tc>
        <w:tc>
          <w:tcPr>
            <w:tcW w:w="6739" w:type="dxa"/>
          </w:tcPr>
          <w:p w:rsidR="002826C0" w:rsidRDefault="002826C0" w:rsidP="007528D7">
            <w:pPr>
              <w:spacing w:line="360" w:lineRule="auto"/>
              <w:jc w:val="both"/>
              <w:rPr>
                <w:b/>
                <w:bCs/>
                <w:sz w:val="26"/>
                <w:szCs w:val="26"/>
                <w:lang w:val="pt-BR"/>
              </w:rPr>
            </w:pPr>
          </w:p>
        </w:tc>
      </w:tr>
    </w:tbl>
    <w:p w:rsidR="00CE11BD" w:rsidRPr="006473B9" w:rsidRDefault="00CE11BD" w:rsidP="00782AD8">
      <w:pPr>
        <w:spacing w:line="360" w:lineRule="auto"/>
        <w:jc w:val="both"/>
        <w:rPr>
          <w:i/>
          <w:sz w:val="22"/>
          <w:szCs w:val="22"/>
          <w:lang w:val="pt-BR"/>
        </w:rPr>
      </w:pPr>
      <w:r w:rsidRPr="006473B9">
        <w:rPr>
          <w:i/>
          <w:sz w:val="22"/>
          <w:szCs w:val="22"/>
          <w:lang w:val="pt-BR"/>
        </w:rPr>
        <w:tab/>
      </w:r>
    </w:p>
    <w:p w:rsidR="00936122" w:rsidRPr="006473B9" w:rsidRDefault="00936122" w:rsidP="00782AD8">
      <w:pPr>
        <w:spacing w:line="360" w:lineRule="auto"/>
        <w:jc w:val="both"/>
        <w:rPr>
          <w:i/>
          <w:sz w:val="22"/>
          <w:szCs w:val="22"/>
          <w:lang w:val="pt-BR"/>
        </w:rPr>
      </w:pPr>
    </w:p>
    <w:p w:rsidR="00936122" w:rsidRPr="006473B9" w:rsidRDefault="00936122" w:rsidP="00782AD8">
      <w:pPr>
        <w:spacing w:line="360" w:lineRule="auto"/>
        <w:jc w:val="both"/>
        <w:rPr>
          <w:i/>
          <w:sz w:val="22"/>
          <w:szCs w:val="22"/>
          <w:lang w:val="pt-BR"/>
        </w:rPr>
      </w:pPr>
    </w:p>
    <w:p w:rsidR="00936122" w:rsidRPr="006473B9" w:rsidRDefault="00936122" w:rsidP="00782AD8">
      <w:pPr>
        <w:spacing w:line="360" w:lineRule="auto"/>
        <w:jc w:val="both"/>
        <w:rPr>
          <w:i/>
          <w:sz w:val="22"/>
          <w:szCs w:val="22"/>
          <w:lang w:val="pt-BR"/>
        </w:rPr>
      </w:pPr>
    </w:p>
    <w:p w:rsidR="008B7541" w:rsidRPr="006473B9" w:rsidRDefault="008B7541" w:rsidP="00782AD8">
      <w:pPr>
        <w:spacing w:line="360" w:lineRule="auto"/>
        <w:jc w:val="both"/>
        <w:rPr>
          <w:i/>
          <w:sz w:val="22"/>
          <w:szCs w:val="22"/>
          <w:lang w:val="pt-BR"/>
        </w:rPr>
      </w:pPr>
    </w:p>
    <w:p w:rsidR="00241301" w:rsidRPr="006473B9" w:rsidRDefault="00241301" w:rsidP="00782AD8">
      <w:pPr>
        <w:spacing w:line="360" w:lineRule="auto"/>
        <w:jc w:val="both"/>
        <w:rPr>
          <w:i/>
          <w:sz w:val="22"/>
          <w:szCs w:val="22"/>
          <w:lang w:val="pt-BR"/>
        </w:rPr>
      </w:pPr>
    </w:p>
    <w:sectPr w:rsidR="00241301" w:rsidRPr="006473B9" w:rsidSect="00487D5F">
      <w:headerReference w:type="default" r:id="rId17"/>
      <w:headerReference w:type="first" r:id="rId18"/>
      <w:pgSz w:w="15840" w:h="12240" w:orient="landscape"/>
      <w:pgMar w:top="810" w:right="1138" w:bottom="76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135" w:rsidRDefault="007A1135" w:rsidP="00F55305">
      <w:r>
        <w:separator/>
      </w:r>
    </w:p>
  </w:endnote>
  <w:endnote w:type="continuationSeparator" w:id="0">
    <w:p w:rsidR="007A1135" w:rsidRDefault="007A1135" w:rsidP="00F5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135" w:rsidRDefault="007A1135" w:rsidP="00F55305">
      <w:r>
        <w:separator/>
      </w:r>
    </w:p>
  </w:footnote>
  <w:footnote w:type="continuationSeparator" w:id="0">
    <w:p w:rsidR="007A1135" w:rsidRDefault="007A1135" w:rsidP="00F55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048"/>
      <w:docPartObj>
        <w:docPartGallery w:val="Page Numbers (Top of Page)"/>
        <w:docPartUnique/>
      </w:docPartObj>
    </w:sdtPr>
    <w:sdtContent>
      <w:p w:rsidR="008C0A34" w:rsidRDefault="008C0A34">
        <w:pPr>
          <w:pStyle w:val="Header"/>
          <w:jc w:val="center"/>
        </w:pPr>
        <w:r>
          <w:fldChar w:fldCharType="begin"/>
        </w:r>
        <w:r>
          <w:instrText xml:space="preserve"> PAGE   \* MERGEFORMAT </w:instrText>
        </w:r>
        <w:r>
          <w:fldChar w:fldCharType="separate"/>
        </w:r>
        <w:r w:rsidR="002A6910">
          <w:rPr>
            <w:noProof/>
          </w:rPr>
          <w:t>29</w:t>
        </w:r>
        <w:r>
          <w:rPr>
            <w:noProof/>
          </w:rPr>
          <w:fldChar w:fldCharType="end"/>
        </w:r>
      </w:p>
    </w:sdtContent>
  </w:sdt>
  <w:p w:rsidR="008C0A34" w:rsidRDefault="008C0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A34" w:rsidRDefault="008C0A34" w:rsidP="00F55305">
    <w:pPr>
      <w:pStyle w:val="Header"/>
    </w:pPr>
  </w:p>
  <w:p w:rsidR="008C0A34" w:rsidRDefault="008C0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848"/>
    <w:multiLevelType w:val="hybridMultilevel"/>
    <w:tmpl w:val="79984478"/>
    <w:lvl w:ilvl="0" w:tplc="97B6B0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033C"/>
    <w:multiLevelType w:val="hybridMultilevel"/>
    <w:tmpl w:val="F4C6FFEE"/>
    <w:lvl w:ilvl="0" w:tplc="92FAEC8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3224"/>
    <w:multiLevelType w:val="hybridMultilevel"/>
    <w:tmpl w:val="7EDC333E"/>
    <w:lvl w:ilvl="0" w:tplc="11A07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F0483"/>
    <w:multiLevelType w:val="hybridMultilevel"/>
    <w:tmpl w:val="754201D2"/>
    <w:lvl w:ilvl="0" w:tplc="57EA12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4672"/>
    <w:multiLevelType w:val="hybridMultilevel"/>
    <w:tmpl w:val="1CE4B560"/>
    <w:lvl w:ilvl="0" w:tplc="BCAEDD2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778D"/>
    <w:multiLevelType w:val="hybridMultilevel"/>
    <w:tmpl w:val="E7E29010"/>
    <w:lvl w:ilvl="0" w:tplc="152CA2EC">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0E6C6E"/>
    <w:multiLevelType w:val="hybridMultilevel"/>
    <w:tmpl w:val="7924E678"/>
    <w:lvl w:ilvl="0" w:tplc="C26E9B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706E1"/>
    <w:multiLevelType w:val="hybridMultilevel"/>
    <w:tmpl w:val="4830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6071A"/>
    <w:multiLevelType w:val="hybridMultilevel"/>
    <w:tmpl w:val="0010A544"/>
    <w:lvl w:ilvl="0" w:tplc="1722C48E">
      <w:start w:val="1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E1116"/>
    <w:multiLevelType w:val="hybridMultilevel"/>
    <w:tmpl w:val="4EDA94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BF4E86"/>
    <w:multiLevelType w:val="hybridMultilevel"/>
    <w:tmpl w:val="6B1A5396"/>
    <w:lvl w:ilvl="0" w:tplc="064A8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9C7047"/>
    <w:multiLevelType w:val="hybridMultilevel"/>
    <w:tmpl w:val="5364A464"/>
    <w:lvl w:ilvl="0" w:tplc="D02EFD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4C56F7"/>
    <w:multiLevelType w:val="hybridMultilevel"/>
    <w:tmpl w:val="F25AFD42"/>
    <w:lvl w:ilvl="0" w:tplc="89588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04D86"/>
    <w:multiLevelType w:val="hybridMultilevel"/>
    <w:tmpl w:val="AB882AB8"/>
    <w:lvl w:ilvl="0" w:tplc="8AE4DCEA">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FF0C94"/>
    <w:multiLevelType w:val="hybridMultilevel"/>
    <w:tmpl w:val="11ECD8BA"/>
    <w:lvl w:ilvl="0" w:tplc="D1CADB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A987D51"/>
    <w:multiLevelType w:val="hybridMultilevel"/>
    <w:tmpl w:val="3E8CE822"/>
    <w:lvl w:ilvl="0" w:tplc="9E2224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120876">
    <w:abstractNumId w:val="14"/>
  </w:num>
  <w:num w:numId="2" w16cid:durableId="925772304">
    <w:abstractNumId w:val="0"/>
  </w:num>
  <w:num w:numId="3" w16cid:durableId="276497064">
    <w:abstractNumId w:val="11"/>
  </w:num>
  <w:num w:numId="4" w16cid:durableId="736053890">
    <w:abstractNumId w:val="2"/>
  </w:num>
  <w:num w:numId="5" w16cid:durableId="841120912">
    <w:abstractNumId w:val="12"/>
  </w:num>
  <w:num w:numId="6" w16cid:durableId="921066166">
    <w:abstractNumId w:val="6"/>
  </w:num>
  <w:num w:numId="7" w16cid:durableId="742264743">
    <w:abstractNumId w:val="15"/>
  </w:num>
  <w:num w:numId="8" w16cid:durableId="560168670">
    <w:abstractNumId w:val="10"/>
  </w:num>
  <w:num w:numId="9" w16cid:durableId="368070468">
    <w:abstractNumId w:val="9"/>
  </w:num>
  <w:num w:numId="10" w16cid:durableId="14505190">
    <w:abstractNumId w:val="7"/>
  </w:num>
  <w:num w:numId="11" w16cid:durableId="1757903115">
    <w:abstractNumId w:val="13"/>
  </w:num>
  <w:num w:numId="12" w16cid:durableId="1061052732">
    <w:abstractNumId w:val="8"/>
  </w:num>
  <w:num w:numId="13" w16cid:durableId="642586584">
    <w:abstractNumId w:val="5"/>
  </w:num>
  <w:num w:numId="14" w16cid:durableId="1070151620">
    <w:abstractNumId w:val="3"/>
  </w:num>
  <w:num w:numId="15" w16cid:durableId="8875876">
    <w:abstractNumId w:val="1"/>
  </w:num>
  <w:num w:numId="16" w16cid:durableId="1943688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47"/>
    <w:rsid w:val="000007C8"/>
    <w:rsid w:val="00001D65"/>
    <w:rsid w:val="00001F55"/>
    <w:rsid w:val="00002E58"/>
    <w:rsid w:val="000040B8"/>
    <w:rsid w:val="0000479C"/>
    <w:rsid w:val="00004F39"/>
    <w:rsid w:val="000054DC"/>
    <w:rsid w:val="000054DE"/>
    <w:rsid w:val="00005903"/>
    <w:rsid w:val="000063F9"/>
    <w:rsid w:val="0000729C"/>
    <w:rsid w:val="000073DB"/>
    <w:rsid w:val="00007B62"/>
    <w:rsid w:val="000108B6"/>
    <w:rsid w:val="000109AB"/>
    <w:rsid w:val="000113E1"/>
    <w:rsid w:val="00013485"/>
    <w:rsid w:val="00013AAA"/>
    <w:rsid w:val="0001593A"/>
    <w:rsid w:val="000169F7"/>
    <w:rsid w:val="00017494"/>
    <w:rsid w:val="0002004D"/>
    <w:rsid w:val="000226ED"/>
    <w:rsid w:val="00023451"/>
    <w:rsid w:val="00025C34"/>
    <w:rsid w:val="00026BF3"/>
    <w:rsid w:val="00027668"/>
    <w:rsid w:val="00027B16"/>
    <w:rsid w:val="00030031"/>
    <w:rsid w:val="00032EF9"/>
    <w:rsid w:val="00036AF5"/>
    <w:rsid w:val="00037618"/>
    <w:rsid w:val="00041761"/>
    <w:rsid w:val="000427BE"/>
    <w:rsid w:val="000453CE"/>
    <w:rsid w:val="00045764"/>
    <w:rsid w:val="00045CDE"/>
    <w:rsid w:val="00047402"/>
    <w:rsid w:val="00047B0C"/>
    <w:rsid w:val="00047FDB"/>
    <w:rsid w:val="000511FF"/>
    <w:rsid w:val="00051EC8"/>
    <w:rsid w:val="000520AB"/>
    <w:rsid w:val="000536F0"/>
    <w:rsid w:val="000548F6"/>
    <w:rsid w:val="00060505"/>
    <w:rsid w:val="00060E28"/>
    <w:rsid w:val="00060F97"/>
    <w:rsid w:val="000653C5"/>
    <w:rsid w:val="00065656"/>
    <w:rsid w:val="00066667"/>
    <w:rsid w:val="00066870"/>
    <w:rsid w:val="00070AE8"/>
    <w:rsid w:val="00070C96"/>
    <w:rsid w:val="00071A47"/>
    <w:rsid w:val="0007207B"/>
    <w:rsid w:val="0007252A"/>
    <w:rsid w:val="000726B3"/>
    <w:rsid w:val="000726F1"/>
    <w:rsid w:val="00073EFA"/>
    <w:rsid w:val="000754A3"/>
    <w:rsid w:val="000760D9"/>
    <w:rsid w:val="0007761E"/>
    <w:rsid w:val="0008031B"/>
    <w:rsid w:val="00080997"/>
    <w:rsid w:val="00080E0C"/>
    <w:rsid w:val="00080EBA"/>
    <w:rsid w:val="0008234F"/>
    <w:rsid w:val="0008522F"/>
    <w:rsid w:val="000852A8"/>
    <w:rsid w:val="000879D0"/>
    <w:rsid w:val="00093189"/>
    <w:rsid w:val="00093397"/>
    <w:rsid w:val="00093E07"/>
    <w:rsid w:val="00094505"/>
    <w:rsid w:val="00095C78"/>
    <w:rsid w:val="000964F4"/>
    <w:rsid w:val="000A23BB"/>
    <w:rsid w:val="000A313A"/>
    <w:rsid w:val="000A35FF"/>
    <w:rsid w:val="000A4E39"/>
    <w:rsid w:val="000A704A"/>
    <w:rsid w:val="000B418D"/>
    <w:rsid w:val="000B4204"/>
    <w:rsid w:val="000B4411"/>
    <w:rsid w:val="000B4B8B"/>
    <w:rsid w:val="000B768B"/>
    <w:rsid w:val="000C1662"/>
    <w:rsid w:val="000C1954"/>
    <w:rsid w:val="000C2456"/>
    <w:rsid w:val="000C4D04"/>
    <w:rsid w:val="000C6310"/>
    <w:rsid w:val="000C6325"/>
    <w:rsid w:val="000C6827"/>
    <w:rsid w:val="000C7186"/>
    <w:rsid w:val="000C7AEF"/>
    <w:rsid w:val="000D071E"/>
    <w:rsid w:val="000D368F"/>
    <w:rsid w:val="000D4313"/>
    <w:rsid w:val="000D4C6B"/>
    <w:rsid w:val="000D5821"/>
    <w:rsid w:val="000E2AA6"/>
    <w:rsid w:val="000E304C"/>
    <w:rsid w:val="000E6367"/>
    <w:rsid w:val="000F0BC9"/>
    <w:rsid w:val="000F3262"/>
    <w:rsid w:val="000F69B5"/>
    <w:rsid w:val="000F6C7B"/>
    <w:rsid w:val="00101252"/>
    <w:rsid w:val="0010218B"/>
    <w:rsid w:val="00102C71"/>
    <w:rsid w:val="001049AB"/>
    <w:rsid w:val="00106EDB"/>
    <w:rsid w:val="00107098"/>
    <w:rsid w:val="0011129B"/>
    <w:rsid w:val="00111A41"/>
    <w:rsid w:val="0011219D"/>
    <w:rsid w:val="001121A7"/>
    <w:rsid w:val="00115B61"/>
    <w:rsid w:val="00116104"/>
    <w:rsid w:val="0011636A"/>
    <w:rsid w:val="00116C63"/>
    <w:rsid w:val="0012247E"/>
    <w:rsid w:val="001239DE"/>
    <w:rsid w:val="001250F1"/>
    <w:rsid w:val="00125758"/>
    <w:rsid w:val="00126A71"/>
    <w:rsid w:val="00126B73"/>
    <w:rsid w:val="001306E6"/>
    <w:rsid w:val="00131E5A"/>
    <w:rsid w:val="001343BF"/>
    <w:rsid w:val="001349B5"/>
    <w:rsid w:val="001351A0"/>
    <w:rsid w:val="0013627F"/>
    <w:rsid w:val="00136F93"/>
    <w:rsid w:val="00141DB0"/>
    <w:rsid w:val="001432DD"/>
    <w:rsid w:val="0014390A"/>
    <w:rsid w:val="001446DF"/>
    <w:rsid w:val="0014639D"/>
    <w:rsid w:val="00147D18"/>
    <w:rsid w:val="00150079"/>
    <w:rsid w:val="00152EB7"/>
    <w:rsid w:val="00154816"/>
    <w:rsid w:val="001604B0"/>
    <w:rsid w:val="00161EAE"/>
    <w:rsid w:val="00167566"/>
    <w:rsid w:val="001721E8"/>
    <w:rsid w:val="00172DA2"/>
    <w:rsid w:val="00174CE6"/>
    <w:rsid w:val="001752A3"/>
    <w:rsid w:val="00175C86"/>
    <w:rsid w:val="001762F8"/>
    <w:rsid w:val="00177083"/>
    <w:rsid w:val="00177493"/>
    <w:rsid w:val="001828D0"/>
    <w:rsid w:val="00182A02"/>
    <w:rsid w:val="00185D75"/>
    <w:rsid w:val="00185FD4"/>
    <w:rsid w:val="001878B8"/>
    <w:rsid w:val="00190C46"/>
    <w:rsid w:val="00190F6C"/>
    <w:rsid w:val="00191B41"/>
    <w:rsid w:val="00191E09"/>
    <w:rsid w:val="001920F5"/>
    <w:rsid w:val="0019470B"/>
    <w:rsid w:val="001A0680"/>
    <w:rsid w:val="001A0E74"/>
    <w:rsid w:val="001A4275"/>
    <w:rsid w:val="001A5A9C"/>
    <w:rsid w:val="001A683C"/>
    <w:rsid w:val="001A6E55"/>
    <w:rsid w:val="001B1CAA"/>
    <w:rsid w:val="001B4427"/>
    <w:rsid w:val="001B53ED"/>
    <w:rsid w:val="001B5642"/>
    <w:rsid w:val="001B608B"/>
    <w:rsid w:val="001C4B4C"/>
    <w:rsid w:val="001C63CE"/>
    <w:rsid w:val="001D38C1"/>
    <w:rsid w:val="001D3C98"/>
    <w:rsid w:val="001D445B"/>
    <w:rsid w:val="001D4709"/>
    <w:rsid w:val="001D671A"/>
    <w:rsid w:val="001D7B82"/>
    <w:rsid w:val="001E3440"/>
    <w:rsid w:val="001E41A4"/>
    <w:rsid w:val="001E4E51"/>
    <w:rsid w:val="001E5CB3"/>
    <w:rsid w:val="001E5FEC"/>
    <w:rsid w:val="001E6BF6"/>
    <w:rsid w:val="001E6F08"/>
    <w:rsid w:val="001F1813"/>
    <w:rsid w:val="001F1F23"/>
    <w:rsid w:val="001F3BEB"/>
    <w:rsid w:val="001F5EB1"/>
    <w:rsid w:val="001F602D"/>
    <w:rsid w:val="001F6BE6"/>
    <w:rsid w:val="001F7572"/>
    <w:rsid w:val="00204D54"/>
    <w:rsid w:val="00210E73"/>
    <w:rsid w:val="00211EEB"/>
    <w:rsid w:val="00214FAA"/>
    <w:rsid w:val="0021695B"/>
    <w:rsid w:val="00223FCC"/>
    <w:rsid w:val="002242CF"/>
    <w:rsid w:val="00224CFF"/>
    <w:rsid w:val="0022533D"/>
    <w:rsid w:val="00226692"/>
    <w:rsid w:val="00230825"/>
    <w:rsid w:val="00230A41"/>
    <w:rsid w:val="00233019"/>
    <w:rsid w:val="00234247"/>
    <w:rsid w:val="00234E38"/>
    <w:rsid w:val="00235B17"/>
    <w:rsid w:val="00241301"/>
    <w:rsid w:val="002421F2"/>
    <w:rsid w:val="00242E98"/>
    <w:rsid w:val="00246CCA"/>
    <w:rsid w:val="0025146C"/>
    <w:rsid w:val="00252901"/>
    <w:rsid w:val="002536BA"/>
    <w:rsid w:val="002538D0"/>
    <w:rsid w:val="00255108"/>
    <w:rsid w:val="002623E9"/>
    <w:rsid w:val="002646BE"/>
    <w:rsid w:val="00264EB7"/>
    <w:rsid w:val="00265C21"/>
    <w:rsid w:val="00266CC8"/>
    <w:rsid w:val="002701BA"/>
    <w:rsid w:val="0027024B"/>
    <w:rsid w:val="0027408E"/>
    <w:rsid w:val="00274539"/>
    <w:rsid w:val="002751F7"/>
    <w:rsid w:val="002772E1"/>
    <w:rsid w:val="0028005D"/>
    <w:rsid w:val="002826C0"/>
    <w:rsid w:val="002859DA"/>
    <w:rsid w:val="0028696F"/>
    <w:rsid w:val="002870F9"/>
    <w:rsid w:val="0028732C"/>
    <w:rsid w:val="00290BAF"/>
    <w:rsid w:val="00291B61"/>
    <w:rsid w:val="00293B39"/>
    <w:rsid w:val="00293D0F"/>
    <w:rsid w:val="002A0028"/>
    <w:rsid w:val="002A07F0"/>
    <w:rsid w:val="002A0B5D"/>
    <w:rsid w:val="002A4036"/>
    <w:rsid w:val="002A4531"/>
    <w:rsid w:val="002A4543"/>
    <w:rsid w:val="002A4CFB"/>
    <w:rsid w:val="002A5471"/>
    <w:rsid w:val="002A6910"/>
    <w:rsid w:val="002A6FBD"/>
    <w:rsid w:val="002A73AC"/>
    <w:rsid w:val="002B08E9"/>
    <w:rsid w:val="002B2A08"/>
    <w:rsid w:val="002C0D5F"/>
    <w:rsid w:val="002C1C50"/>
    <w:rsid w:val="002C346A"/>
    <w:rsid w:val="002C3E9A"/>
    <w:rsid w:val="002C412E"/>
    <w:rsid w:val="002C6548"/>
    <w:rsid w:val="002C7AF2"/>
    <w:rsid w:val="002D2780"/>
    <w:rsid w:val="002D2FF8"/>
    <w:rsid w:val="002D3863"/>
    <w:rsid w:val="002D5301"/>
    <w:rsid w:val="002D6061"/>
    <w:rsid w:val="002D6D2F"/>
    <w:rsid w:val="002D7724"/>
    <w:rsid w:val="002D7B0C"/>
    <w:rsid w:val="002E1EBD"/>
    <w:rsid w:val="002E5912"/>
    <w:rsid w:val="002E6946"/>
    <w:rsid w:val="002E773E"/>
    <w:rsid w:val="002F040A"/>
    <w:rsid w:val="002F3587"/>
    <w:rsid w:val="002F37EF"/>
    <w:rsid w:val="00301129"/>
    <w:rsid w:val="00301F48"/>
    <w:rsid w:val="00307C10"/>
    <w:rsid w:val="0031135B"/>
    <w:rsid w:val="003154C2"/>
    <w:rsid w:val="003212BD"/>
    <w:rsid w:val="003215D7"/>
    <w:rsid w:val="00323C50"/>
    <w:rsid w:val="0032442C"/>
    <w:rsid w:val="00324631"/>
    <w:rsid w:val="003255DA"/>
    <w:rsid w:val="00325EC4"/>
    <w:rsid w:val="00327522"/>
    <w:rsid w:val="0033219B"/>
    <w:rsid w:val="0033312E"/>
    <w:rsid w:val="00334B65"/>
    <w:rsid w:val="0033559F"/>
    <w:rsid w:val="00335E03"/>
    <w:rsid w:val="00336FFA"/>
    <w:rsid w:val="003407DB"/>
    <w:rsid w:val="00341988"/>
    <w:rsid w:val="00343B3E"/>
    <w:rsid w:val="00343FB7"/>
    <w:rsid w:val="00352E5B"/>
    <w:rsid w:val="00354BAB"/>
    <w:rsid w:val="00355572"/>
    <w:rsid w:val="0035778E"/>
    <w:rsid w:val="00361339"/>
    <w:rsid w:val="00361ACF"/>
    <w:rsid w:val="003654BE"/>
    <w:rsid w:val="0036603C"/>
    <w:rsid w:val="00367196"/>
    <w:rsid w:val="003703E4"/>
    <w:rsid w:val="00372202"/>
    <w:rsid w:val="00374104"/>
    <w:rsid w:val="00374EAA"/>
    <w:rsid w:val="00375A88"/>
    <w:rsid w:val="00376426"/>
    <w:rsid w:val="003826D5"/>
    <w:rsid w:val="00382F24"/>
    <w:rsid w:val="00383D4E"/>
    <w:rsid w:val="003846DD"/>
    <w:rsid w:val="003851EA"/>
    <w:rsid w:val="0038550D"/>
    <w:rsid w:val="00385577"/>
    <w:rsid w:val="003B198D"/>
    <w:rsid w:val="003B2957"/>
    <w:rsid w:val="003B3B0F"/>
    <w:rsid w:val="003B7118"/>
    <w:rsid w:val="003C0134"/>
    <w:rsid w:val="003C0840"/>
    <w:rsid w:val="003C1003"/>
    <w:rsid w:val="003C2209"/>
    <w:rsid w:val="003C2A45"/>
    <w:rsid w:val="003C3547"/>
    <w:rsid w:val="003C68C5"/>
    <w:rsid w:val="003C6EE3"/>
    <w:rsid w:val="003D31E1"/>
    <w:rsid w:val="003D658C"/>
    <w:rsid w:val="003D77F3"/>
    <w:rsid w:val="003E12DB"/>
    <w:rsid w:val="003E4F7C"/>
    <w:rsid w:val="003E5BB4"/>
    <w:rsid w:val="003E60A2"/>
    <w:rsid w:val="003F4281"/>
    <w:rsid w:val="003F5EB3"/>
    <w:rsid w:val="00401EE3"/>
    <w:rsid w:val="0040258A"/>
    <w:rsid w:val="00402BDF"/>
    <w:rsid w:val="004101A5"/>
    <w:rsid w:val="00412736"/>
    <w:rsid w:val="00414ED1"/>
    <w:rsid w:val="0041546B"/>
    <w:rsid w:val="004159A3"/>
    <w:rsid w:val="00416EFE"/>
    <w:rsid w:val="00416F67"/>
    <w:rsid w:val="00416FE1"/>
    <w:rsid w:val="00420824"/>
    <w:rsid w:val="004209B2"/>
    <w:rsid w:val="00420F64"/>
    <w:rsid w:val="00423597"/>
    <w:rsid w:val="00423C9B"/>
    <w:rsid w:val="00430329"/>
    <w:rsid w:val="00430B9E"/>
    <w:rsid w:val="004351D0"/>
    <w:rsid w:val="00435397"/>
    <w:rsid w:val="00437C1E"/>
    <w:rsid w:val="00440950"/>
    <w:rsid w:val="00442C0C"/>
    <w:rsid w:val="004465C0"/>
    <w:rsid w:val="00447E4A"/>
    <w:rsid w:val="00453902"/>
    <w:rsid w:val="0045508F"/>
    <w:rsid w:val="00457DFD"/>
    <w:rsid w:val="00460B15"/>
    <w:rsid w:val="00461520"/>
    <w:rsid w:val="00461754"/>
    <w:rsid w:val="00466F55"/>
    <w:rsid w:val="00467E70"/>
    <w:rsid w:val="004702CE"/>
    <w:rsid w:val="0047214C"/>
    <w:rsid w:val="00473E48"/>
    <w:rsid w:val="00474000"/>
    <w:rsid w:val="00474080"/>
    <w:rsid w:val="0047785E"/>
    <w:rsid w:val="00481D91"/>
    <w:rsid w:val="004831CC"/>
    <w:rsid w:val="00483DAC"/>
    <w:rsid w:val="00484815"/>
    <w:rsid w:val="00485DC1"/>
    <w:rsid w:val="00487D5F"/>
    <w:rsid w:val="004932AB"/>
    <w:rsid w:val="00493ADA"/>
    <w:rsid w:val="004A0451"/>
    <w:rsid w:val="004A24A0"/>
    <w:rsid w:val="004A2AB6"/>
    <w:rsid w:val="004A2E63"/>
    <w:rsid w:val="004A3682"/>
    <w:rsid w:val="004A6FE9"/>
    <w:rsid w:val="004B1EC4"/>
    <w:rsid w:val="004B2B26"/>
    <w:rsid w:val="004B38E4"/>
    <w:rsid w:val="004B40C8"/>
    <w:rsid w:val="004B41B0"/>
    <w:rsid w:val="004B48BF"/>
    <w:rsid w:val="004B7653"/>
    <w:rsid w:val="004B78DD"/>
    <w:rsid w:val="004B7A6C"/>
    <w:rsid w:val="004B7DA6"/>
    <w:rsid w:val="004C317B"/>
    <w:rsid w:val="004C4630"/>
    <w:rsid w:val="004C4998"/>
    <w:rsid w:val="004C57C5"/>
    <w:rsid w:val="004D1C97"/>
    <w:rsid w:val="004D2980"/>
    <w:rsid w:val="004D363F"/>
    <w:rsid w:val="004D4974"/>
    <w:rsid w:val="004D75C9"/>
    <w:rsid w:val="004E1B17"/>
    <w:rsid w:val="004E2080"/>
    <w:rsid w:val="004E32B5"/>
    <w:rsid w:val="004E4B91"/>
    <w:rsid w:val="004E4D30"/>
    <w:rsid w:val="004F0218"/>
    <w:rsid w:val="004F0A49"/>
    <w:rsid w:val="004F1FFA"/>
    <w:rsid w:val="004F2570"/>
    <w:rsid w:val="004F2CA7"/>
    <w:rsid w:val="004F550F"/>
    <w:rsid w:val="004F6E64"/>
    <w:rsid w:val="00500E33"/>
    <w:rsid w:val="00501C5D"/>
    <w:rsid w:val="005045D6"/>
    <w:rsid w:val="00504B2A"/>
    <w:rsid w:val="0050637F"/>
    <w:rsid w:val="00506629"/>
    <w:rsid w:val="005066AA"/>
    <w:rsid w:val="0050784F"/>
    <w:rsid w:val="005144A5"/>
    <w:rsid w:val="00514624"/>
    <w:rsid w:val="00514DBF"/>
    <w:rsid w:val="00520D90"/>
    <w:rsid w:val="00527344"/>
    <w:rsid w:val="00527504"/>
    <w:rsid w:val="00527C8C"/>
    <w:rsid w:val="00527D6C"/>
    <w:rsid w:val="00531F16"/>
    <w:rsid w:val="00531FA6"/>
    <w:rsid w:val="005329F4"/>
    <w:rsid w:val="00534D1E"/>
    <w:rsid w:val="005351B9"/>
    <w:rsid w:val="005361EE"/>
    <w:rsid w:val="00537A00"/>
    <w:rsid w:val="005417E9"/>
    <w:rsid w:val="00541923"/>
    <w:rsid w:val="00543FD3"/>
    <w:rsid w:val="00546486"/>
    <w:rsid w:val="00550F49"/>
    <w:rsid w:val="005512B0"/>
    <w:rsid w:val="0055259A"/>
    <w:rsid w:val="005552CA"/>
    <w:rsid w:val="005560E9"/>
    <w:rsid w:val="00556C41"/>
    <w:rsid w:val="00557811"/>
    <w:rsid w:val="00557D5C"/>
    <w:rsid w:val="00557E37"/>
    <w:rsid w:val="00560518"/>
    <w:rsid w:val="005607B0"/>
    <w:rsid w:val="00561C05"/>
    <w:rsid w:val="00562C82"/>
    <w:rsid w:val="0056399B"/>
    <w:rsid w:val="00566C9E"/>
    <w:rsid w:val="00570A43"/>
    <w:rsid w:val="00570DDE"/>
    <w:rsid w:val="00571169"/>
    <w:rsid w:val="005750DE"/>
    <w:rsid w:val="00575433"/>
    <w:rsid w:val="00575854"/>
    <w:rsid w:val="00575FDC"/>
    <w:rsid w:val="0057667D"/>
    <w:rsid w:val="005823A5"/>
    <w:rsid w:val="00582E5A"/>
    <w:rsid w:val="00583516"/>
    <w:rsid w:val="00583E21"/>
    <w:rsid w:val="005845B0"/>
    <w:rsid w:val="005852DA"/>
    <w:rsid w:val="00587675"/>
    <w:rsid w:val="00596167"/>
    <w:rsid w:val="005966E6"/>
    <w:rsid w:val="005969B2"/>
    <w:rsid w:val="005A20D9"/>
    <w:rsid w:val="005A4171"/>
    <w:rsid w:val="005A4491"/>
    <w:rsid w:val="005A78D3"/>
    <w:rsid w:val="005B1945"/>
    <w:rsid w:val="005B4242"/>
    <w:rsid w:val="005B5621"/>
    <w:rsid w:val="005B5937"/>
    <w:rsid w:val="005C017E"/>
    <w:rsid w:val="005C0661"/>
    <w:rsid w:val="005C148D"/>
    <w:rsid w:val="005C22F6"/>
    <w:rsid w:val="005C2436"/>
    <w:rsid w:val="005C7D15"/>
    <w:rsid w:val="005D1AB0"/>
    <w:rsid w:val="005D3F27"/>
    <w:rsid w:val="005D4334"/>
    <w:rsid w:val="005D5B30"/>
    <w:rsid w:val="005D772B"/>
    <w:rsid w:val="005E0A34"/>
    <w:rsid w:val="005E26EA"/>
    <w:rsid w:val="005E3206"/>
    <w:rsid w:val="005E3B52"/>
    <w:rsid w:val="005E4266"/>
    <w:rsid w:val="005E6D46"/>
    <w:rsid w:val="005F085A"/>
    <w:rsid w:val="005F2CEB"/>
    <w:rsid w:val="005F631E"/>
    <w:rsid w:val="005F66D0"/>
    <w:rsid w:val="00601372"/>
    <w:rsid w:val="006020CF"/>
    <w:rsid w:val="00602410"/>
    <w:rsid w:val="006025C6"/>
    <w:rsid w:val="006028A4"/>
    <w:rsid w:val="00603BB7"/>
    <w:rsid w:val="00604C90"/>
    <w:rsid w:val="006057C0"/>
    <w:rsid w:val="00605B0D"/>
    <w:rsid w:val="0060746F"/>
    <w:rsid w:val="0061347A"/>
    <w:rsid w:val="006145AD"/>
    <w:rsid w:val="0061556B"/>
    <w:rsid w:val="00616C2A"/>
    <w:rsid w:val="0062429D"/>
    <w:rsid w:val="006256EC"/>
    <w:rsid w:val="00625D9B"/>
    <w:rsid w:val="00627FFE"/>
    <w:rsid w:val="006314E9"/>
    <w:rsid w:val="00633179"/>
    <w:rsid w:val="0063631B"/>
    <w:rsid w:val="00637D66"/>
    <w:rsid w:val="00640208"/>
    <w:rsid w:val="00640C3E"/>
    <w:rsid w:val="00641185"/>
    <w:rsid w:val="0064233E"/>
    <w:rsid w:val="00644A78"/>
    <w:rsid w:val="0064619F"/>
    <w:rsid w:val="0064680F"/>
    <w:rsid w:val="006473B9"/>
    <w:rsid w:val="0064798B"/>
    <w:rsid w:val="0065104B"/>
    <w:rsid w:val="0065253C"/>
    <w:rsid w:val="00652C1F"/>
    <w:rsid w:val="00655369"/>
    <w:rsid w:val="00655B6A"/>
    <w:rsid w:val="00656633"/>
    <w:rsid w:val="00663101"/>
    <w:rsid w:val="006650B5"/>
    <w:rsid w:val="006703B3"/>
    <w:rsid w:val="00672D78"/>
    <w:rsid w:val="00672E58"/>
    <w:rsid w:val="00675120"/>
    <w:rsid w:val="00676DFB"/>
    <w:rsid w:val="00677108"/>
    <w:rsid w:val="00677CCE"/>
    <w:rsid w:val="00677CF9"/>
    <w:rsid w:val="006803EA"/>
    <w:rsid w:val="0068061C"/>
    <w:rsid w:val="0068269C"/>
    <w:rsid w:val="006827F5"/>
    <w:rsid w:val="00682F1D"/>
    <w:rsid w:val="00684DB0"/>
    <w:rsid w:val="00685DA4"/>
    <w:rsid w:val="00686F9F"/>
    <w:rsid w:val="0068774C"/>
    <w:rsid w:val="00687ABE"/>
    <w:rsid w:val="00690817"/>
    <w:rsid w:val="0069267C"/>
    <w:rsid w:val="006928A8"/>
    <w:rsid w:val="00692F05"/>
    <w:rsid w:val="006951B8"/>
    <w:rsid w:val="0069521F"/>
    <w:rsid w:val="0069559A"/>
    <w:rsid w:val="006A026F"/>
    <w:rsid w:val="006A0687"/>
    <w:rsid w:val="006A182C"/>
    <w:rsid w:val="006A230D"/>
    <w:rsid w:val="006A2C6B"/>
    <w:rsid w:val="006A466D"/>
    <w:rsid w:val="006A5B96"/>
    <w:rsid w:val="006B02FF"/>
    <w:rsid w:val="006B681E"/>
    <w:rsid w:val="006B7091"/>
    <w:rsid w:val="006B731E"/>
    <w:rsid w:val="006C1F15"/>
    <w:rsid w:val="006C2ABE"/>
    <w:rsid w:val="006C338B"/>
    <w:rsid w:val="006C3F85"/>
    <w:rsid w:val="006C632D"/>
    <w:rsid w:val="006C63F5"/>
    <w:rsid w:val="006C738C"/>
    <w:rsid w:val="006D080A"/>
    <w:rsid w:val="006D1229"/>
    <w:rsid w:val="006D27E6"/>
    <w:rsid w:val="006D47C9"/>
    <w:rsid w:val="006E0F77"/>
    <w:rsid w:val="006E1BE4"/>
    <w:rsid w:val="006E3188"/>
    <w:rsid w:val="006E3215"/>
    <w:rsid w:val="006E5963"/>
    <w:rsid w:val="006E7612"/>
    <w:rsid w:val="006F04E0"/>
    <w:rsid w:val="006F0AC1"/>
    <w:rsid w:val="006F1C77"/>
    <w:rsid w:val="006F2160"/>
    <w:rsid w:val="006F7DFC"/>
    <w:rsid w:val="007032E4"/>
    <w:rsid w:val="007048FE"/>
    <w:rsid w:val="0070548C"/>
    <w:rsid w:val="00705D60"/>
    <w:rsid w:val="00706620"/>
    <w:rsid w:val="00706B63"/>
    <w:rsid w:val="007104F0"/>
    <w:rsid w:val="00712875"/>
    <w:rsid w:val="0071344C"/>
    <w:rsid w:val="00713ABE"/>
    <w:rsid w:val="00715828"/>
    <w:rsid w:val="00716821"/>
    <w:rsid w:val="007170E5"/>
    <w:rsid w:val="0071741A"/>
    <w:rsid w:val="007174DF"/>
    <w:rsid w:val="00720E6F"/>
    <w:rsid w:val="00726557"/>
    <w:rsid w:val="00727A78"/>
    <w:rsid w:val="00735F4C"/>
    <w:rsid w:val="00737217"/>
    <w:rsid w:val="00740DEB"/>
    <w:rsid w:val="00741044"/>
    <w:rsid w:val="00745EA4"/>
    <w:rsid w:val="00746267"/>
    <w:rsid w:val="00746531"/>
    <w:rsid w:val="00746FA9"/>
    <w:rsid w:val="0074781C"/>
    <w:rsid w:val="00747A8E"/>
    <w:rsid w:val="00747CE7"/>
    <w:rsid w:val="00752651"/>
    <w:rsid w:val="007528D7"/>
    <w:rsid w:val="0075338E"/>
    <w:rsid w:val="00754323"/>
    <w:rsid w:val="00754D02"/>
    <w:rsid w:val="00756225"/>
    <w:rsid w:val="00756842"/>
    <w:rsid w:val="007574D8"/>
    <w:rsid w:val="007611EA"/>
    <w:rsid w:val="00762D66"/>
    <w:rsid w:val="00767DC9"/>
    <w:rsid w:val="007716B7"/>
    <w:rsid w:val="00772C5C"/>
    <w:rsid w:val="00773ECC"/>
    <w:rsid w:val="00775AE7"/>
    <w:rsid w:val="00782AD8"/>
    <w:rsid w:val="007850CB"/>
    <w:rsid w:val="00786679"/>
    <w:rsid w:val="00791EED"/>
    <w:rsid w:val="00792D71"/>
    <w:rsid w:val="007947F6"/>
    <w:rsid w:val="00795952"/>
    <w:rsid w:val="00797F64"/>
    <w:rsid w:val="007A0577"/>
    <w:rsid w:val="007A1135"/>
    <w:rsid w:val="007A2111"/>
    <w:rsid w:val="007A25C8"/>
    <w:rsid w:val="007A26D0"/>
    <w:rsid w:val="007A465C"/>
    <w:rsid w:val="007A4D68"/>
    <w:rsid w:val="007A5702"/>
    <w:rsid w:val="007A57B8"/>
    <w:rsid w:val="007B1E2C"/>
    <w:rsid w:val="007B5125"/>
    <w:rsid w:val="007B6732"/>
    <w:rsid w:val="007B69FB"/>
    <w:rsid w:val="007B7238"/>
    <w:rsid w:val="007B7AA9"/>
    <w:rsid w:val="007B7DFA"/>
    <w:rsid w:val="007C2373"/>
    <w:rsid w:val="007C267E"/>
    <w:rsid w:val="007C4884"/>
    <w:rsid w:val="007C495D"/>
    <w:rsid w:val="007C4CED"/>
    <w:rsid w:val="007C7430"/>
    <w:rsid w:val="007C7F46"/>
    <w:rsid w:val="007D0028"/>
    <w:rsid w:val="007D2E32"/>
    <w:rsid w:val="007D3E7C"/>
    <w:rsid w:val="007D42A8"/>
    <w:rsid w:val="007D62BE"/>
    <w:rsid w:val="007E0F5F"/>
    <w:rsid w:val="007E77A8"/>
    <w:rsid w:val="007F2122"/>
    <w:rsid w:val="007F23EF"/>
    <w:rsid w:val="007F43FB"/>
    <w:rsid w:val="007F46CB"/>
    <w:rsid w:val="007F7168"/>
    <w:rsid w:val="00800354"/>
    <w:rsid w:val="00800410"/>
    <w:rsid w:val="00801FF8"/>
    <w:rsid w:val="0080245A"/>
    <w:rsid w:val="008047B1"/>
    <w:rsid w:val="008049B7"/>
    <w:rsid w:val="00804EC1"/>
    <w:rsid w:val="008068F0"/>
    <w:rsid w:val="00807E08"/>
    <w:rsid w:val="00810D60"/>
    <w:rsid w:val="00817E9A"/>
    <w:rsid w:val="0082083C"/>
    <w:rsid w:val="0082182C"/>
    <w:rsid w:val="00822536"/>
    <w:rsid w:val="00824115"/>
    <w:rsid w:val="008263A5"/>
    <w:rsid w:val="00826523"/>
    <w:rsid w:val="0082747C"/>
    <w:rsid w:val="008276D4"/>
    <w:rsid w:val="008307A0"/>
    <w:rsid w:val="00831AD7"/>
    <w:rsid w:val="00832363"/>
    <w:rsid w:val="008323F2"/>
    <w:rsid w:val="008325A5"/>
    <w:rsid w:val="00833E00"/>
    <w:rsid w:val="00834590"/>
    <w:rsid w:val="00841C20"/>
    <w:rsid w:val="00841FA2"/>
    <w:rsid w:val="00843B32"/>
    <w:rsid w:val="00846990"/>
    <w:rsid w:val="0084713D"/>
    <w:rsid w:val="00847A3D"/>
    <w:rsid w:val="00847F50"/>
    <w:rsid w:val="008508F7"/>
    <w:rsid w:val="00850A29"/>
    <w:rsid w:val="00851B98"/>
    <w:rsid w:val="00851C11"/>
    <w:rsid w:val="00853464"/>
    <w:rsid w:val="00853542"/>
    <w:rsid w:val="008542D1"/>
    <w:rsid w:val="0085434C"/>
    <w:rsid w:val="00854385"/>
    <w:rsid w:val="008612CA"/>
    <w:rsid w:val="00861A5C"/>
    <w:rsid w:val="00862AC0"/>
    <w:rsid w:val="00863680"/>
    <w:rsid w:val="008656E9"/>
    <w:rsid w:val="00866027"/>
    <w:rsid w:val="0086617B"/>
    <w:rsid w:val="008663F9"/>
    <w:rsid w:val="00867B5A"/>
    <w:rsid w:val="00871070"/>
    <w:rsid w:val="0087288F"/>
    <w:rsid w:val="00872D74"/>
    <w:rsid w:val="008743A9"/>
    <w:rsid w:val="008750D7"/>
    <w:rsid w:val="008768FB"/>
    <w:rsid w:val="00882503"/>
    <w:rsid w:val="008842CF"/>
    <w:rsid w:val="0088603E"/>
    <w:rsid w:val="00887A38"/>
    <w:rsid w:val="00887E38"/>
    <w:rsid w:val="0089352F"/>
    <w:rsid w:val="0089367B"/>
    <w:rsid w:val="00895248"/>
    <w:rsid w:val="00896A82"/>
    <w:rsid w:val="008A08F0"/>
    <w:rsid w:val="008A3AE7"/>
    <w:rsid w:val="008A4A37"/>
    <w:rsid w:val="008B0988"/>
    <w:rsid w:val="008B25E5"/>
    <w:rsid w:val="008B40AA"/>
    <w:rsid w:val="008B7213"/>
    <w:rsid w:val="008B7541"/>
    <w:rsid w:val="008C0909"/>
    <w:rsid w:val="008C0A34"/>
    <w:rsid w:val="008C17B5"/>
    <w:rsid w:val="008C1F40"/>
    <w:rsid w:val="008C2D71"/>
    <w:rsid w:val="008C693B"/>
    <w:rsid w:val="008C6E3C"/>
    <w:rsid w:val="008C6F16"/>
    <w:rsid w:val="008D251B"/>
    <w:rsid w:val="008D2B96"/>
    <w:rsid w:val="008D2F98"/>
    <w:rsid w:val="008D57A6"/>
    <w:rsid w:val="008D57FC"/>
    <w:rsid w:val="008D7E80"/>
    <w:rsid w:val="008E0102"/>
    <w:rsid w:val="008E048C"/>
    <w:rsid w:val="008E04AA"/>
    <w:rsid w:val="008E1AE3"/>
    <w:rsid w:val="008E33B2"/>
    <w:rsid w:val="008E48D0"/>
    <w:rsid w:val="008E53DC"/>
    <w:rsid w:val="008E7175"/>
    <w:rsid w:val="008E73D8"/>
    <w:rsid w:val="008F1324"/>
    <w:rsid w:val="008F2AA1"/>
    <w:rsid w:val="008F2FB2"/>
    <w:rsid w:val="008F5269"/>
    <w:rsid w:val="008F6346"/>
    <w:rsid w:val="008F7E3B"/>
    <w:rsid w:val="009003AE"/>
    <w:rsid w:val="00900F70"/>
    <w:rsid w:val="00902B8A"/>
    <w:rsid w:val="00903975"/>
    <w:rsid w:val="00903F6D"/>
    <w:rsid w:val="00904647"/>
    <w:rsid w:val="00904806"/>
    <w:rsid w:val="00905745"/>
    <w:rsid w:val="00906AEA"/>
    <w:rsid w:val="00910ABA"/>
    <w:rsid w:val="00911AFF"/>
    <w:rsid w:val="00911CFA"/>
    <w:rsid w:val="0091482F"/>
    <w:rsid w:val="00915380"/>
    <w:rsid w:val="00920223"/>
    <w:rsid w:val="00921D68"/>
    <w:rsid w:val="009256EE"/>
    <w:rsid w:val="009302B6"/>
    <w:rsid w:val="00936122"/>
    <w:rsid w:val="0093658B"/>
    <w:rsid w:val="00936C83"/>
    <w:rsid w:val="00937D3F"/>
    <w:rsid w:val="00940101"/>
    <w:rsid w:val="00940F05"/>
    <w:rsid w:val="009410E1"/>
    <w:rsid w:val="00941545"/>
    <w:rsid w:val="009418F2"/>
    <w:rsid w:val="00941ADD"/>
    <w:rsid w:val="00941CE5"/>
    <w:rsid w:val="009428D9"/>
    <w:rsid w:val="00944C5B"/>
    <w:rsid w:val="009454A9"/>
    <w:rsid w:val="00945832"/>
    <w:rsid w:val="009465EB"/>
    <w:rsid w:val="00950AB7"/>
    <w:rsid w:val="00953C42"/>
    <w:rsid w:val="00954D36"/>
    <w:rsid w:val="0095632E"/>
    <w:rsid w:val="00956581"/>
    <w:rsid w:val="009565E1"/>
    <w:rsid w:val="009630E8"/>
    <w:rsid w:val="009635BD"/>
    <w:rsid w:val="009636A0"/>
    <w:rsid w:val="00963E05"/>
    <w:rsid w:val="0096461C"/>
    <w:rsid w:val="00964B13"/>
    <w:rsid w:val="0096730A"/>
    <w:rsid w:val="00967CBF"/>
    <w:rsid w:val="0097004B"/>
    <w:rsid w:val="00972F9A"/>
    <w:rsid w:val="00973B58"/>
    <w:rsid w:val="00973BC4"/>
    <w:rsid w:val="00981758"/>
    <w:rsid w:val="0098317D"/>
    <w:rsid w:val="00983C1F"/>
    <w:rsid w:val="00984526"/>
    <w:rsid w:val="009863C5"/>
    <w:rsid w:val="009908C2"/>
    <w:rsid w:val="00992101"/>
    <w:rsid w:val="009926C3"/>
    <w:rsid w:val="00992A40"/>
    <w:rsid w:val="009942A6"/>
    <w:rsid w:val="0099492D"/>
    <w:rsid w:val="00994F0E"/>
    <w:rsid w:val="00995F8D"/>
    <w:rsid w:val="00996AF3"/>
    <w:rsid w:val="00997473"/>
    <w:rsid w:val="00997916"/>
    <w:rsid w:val="009A3227"/>
    <w:rsid w:val="009A45B1"/>
    <w:rsid w:val="009A5464"/>
    <w:rsid w:val="009A760D"/>
    <w:rsid w:val="009A7891"/>
    <w:rsid w:val="009B2664"/>
    <w:rsid w:val="009B485D"/>
    <w:rsid w:val="009B6188"/>
    <w:rsid w:val="009B77DF"/>
    <w:rsid w:val="009C2125"/>
    <w:rsid w:val="009C46E5"/>
    <w:rsid w:val="009C4E25"/>
    <w:rsid w:val="009C607E"/>
    <w:rsid w:val="009C7BF1"/>
    <w:rsid w:val="009D00FD"/>
    <w:rsid w:val="009D0BD5"/>
    <w:rsid w:val="009D1FC0"/>
    <w:rsid w:val="009D28EC"/>
    <w:rsid w:val="009D6F8B"/>
    <w:rsid w:val="009E1638"/>
    <w:rsid w:val="009E3492"/>
    <w:rsid w:val="009E7EAF"/>
    <w:rsid w:val="009F005D"/>
    <w:rsid w:val="009F226C"/>
    <w:rsid w:val="009F64F4"/>
    <w:rsid w:val="009F68F7"/>
    <w:rsid w:val="009F6965"/>
    <w:rsid w:val="00A04F98"/>
    <w:rsid w:val="00A10B38"/>
    <w:rsid w:val="00A1590C"/>
    <w:rsid w:val="00A15EF4"/>
    <w:rsid w:val="00A235AA"/>
    <w:rsid w:val="00A23BC6"/>
    <w:rsid w:val="00A243B5"/>
    <w:rsid w:val="00A244C8"/>
    <w:rsid w:val="00A24E84"/>
    <w:rsid w:val="00A30022"/>
    <w:rsid w:val="00A31F58"/>
    <w:rsid w:val="00A32A09"/>
    <w:rsid w:val="00A334A9"/>
    <w:rsid w:val="00A33B2E"/>
    <w:rsid w:val="00A33C2A"/>
    <w:rsid w:val="00A34CA2"/>
    <w:rsid w:val="00A36CF6"/>
    <w:rsid w:val="00A4033D"/>
    <w:rsid w:val="00A44E0D"/>
    <w:rsid w:val="00A475F2"/>
    <w:rsid w:val="00A50C0A"/>
    <w:rsid w:val="00A50D3F"/>
    <w:rsid w:val="00A50F84"/>
    <w:rsid w:val="00A52DF9"/>
    <w:rsid w:val="00A53E50"/>
    <w:rsid w:val="00A53E97"/>
    <w:rsid w:val="00A540A4"/>
    <w:rsid w:val="00A555F3"/>
    <w:rsid w:val="00A559DD"/>
    <w:rsid w:val="00A565DF"/>
    <w:rsid w:val="00A63010"/>
    <w:rsid w:val="00A64747"/>
    <w:rsid w:val="00A651D5"/>
    <w:rsid w:val="00A67935"/>
    <w:rsid w:val="00A67D33"/>
    <w:rsid w:val="00A70F33"/>
    <w:rsid w:val="00A72E09"/>
    <w:rsid w:val="00A73129"/>
    <w:rsid w:val="00A74785"/>
    <w:rsid w:val="00A748FC"/>
    <w:rsid w:val="00A75963"/>
    <w:rsid w:val="00A76116"/>
    <w:rsid w:val="00A769E9"/>
    <w:rsid w:val="00A7708F"/>
    <w:rsid w:val="00A77124"/>
    <w:rsid w:val="00A82C44"/>
    <w:rsid w:val="00A82F98"/>
    <w:rsid w:val="00A84749"/>
    <w:rsid w:val="00A90A86"/>
    <w:rsid w:val="00A92FDD"/>
    <w:rsid w:val="00A93EFF"/>
    <w:rsid w:val="00A951AA"/>
    <w:rsid w:val="00A95AEF"/>
    <w:rsid w:val="00AA062B"/>
    <w:rsid w:val="00AA2C70"/>
    <w:rsid w:val="00AA2F3D"/>
    <w:rsid w:val="00AA3FF3"/>
    <w:rsid w:val="00AA4A6F"/>
    <w:rsid w:val="00AA53A4"/>
    <w:rsid w:val="00AA5865"/>
    <w:rsid w:val="00AA64DE"/>
    <w:rsid w:val="00AA6795"/>
    <w:rsid w:val="00AA69BA"/>
    <w:rsid w:val="00AA78AE"/>
    <w:rsid w:val="00AB0C52"/>
    <w:rsid w:val="00AB1C1B"/>
    <w:rsid w:val="00AB35FA"/>
    <w:rsid w:val="00AB66E6"/>
    <w:rsid w:val="00AB740C"/>
    <w:rsid w:val="00AB749C"/>
    <w:rsid w:val="00AB7CEA"/>
    <w:rsid w:val="00AC0FF9"/>
    <w:rsid w:val="00AC16B9"/>
    <w:rsid w:val="00AC4938"/>
    <w:rsid w:val="00AC5B02"/>
    <w:rsid w:val="00AC6DE4"/>
    <w:rsid w:val="00AC7E78"/>
    <w:rsid w:val="00AD04E0"/>
    <w:rsid w:val="00AD1063"/>
    <w:rsid w:val="00AD4814"/>
    <w:rsid w:val="00AD5938"/>
    <w:rsid w:val="00AD601F"/>
    <w:rsid w:val="00AD655B"/>
    <w:rsid w:val="00AE045F"/>
    <w:rsid w:val="00AE0784"/>
    <w:rsid w:val="00AE12B1"/>
    <w:rsid w:val="00AE39B2"/>
    <w:rsid w:val="00AF0F72"/>
    <w:rsid w:val="00AF3028"/>
    <w:rsid w:val="00AF3AAD"/>
    <w:rsid w:val="00B00136"/>
    <w:rsid w:val="00B002C3"/>
    <w:rsid w:val="00B00397"/>
    <w:rsid w:val="00B01DB8"/>
    <w:rsid w:val="00B02056"/>
    <w:rsid w:val="00B0345E"/>
    <w:rsid w:val="00B04E99"/>
    <w:rsid w:val="00B0572B"/>
    <w:rsid w:val="00B064F0"/>
    <w:rsid w:val="00B07E9F"/>
    <w:rsid w:val="00B1025C"/>
    <w:rsid w:val="00B1111F"/>
    <w:rsid w:val="00B1156C"/>
    <w:rsid w:val="00B12D51"/>
    <w:rsid w:val="00B16E00"/>
    <w:rsid w:val="00B21FB0"/>
    <w:rsid w:val="00B222F4"/>
    <w:rsid w:val="00B2311D"/>
    <w:rsid w:val="00B24EEE"/>
    <w:rsid w:val="00B26100"/>
    <w:rsid w:val="00B31391"/>
    <w:rsid w:val="00B315E0"/>
    <w:rsid w:val="00B329E2"/>
    <w:rsid w:val="00B33B80"/>
    <w:rsid w:val="00B3519B"/>
    <w:rsid w:val="00B36E8A"/>
    <w:rsid w:val="00B40A33"/>
    <w:rsid w:val="00B43AD2"/>
    <w:rsid w:val="00B46493"/>
    <w:rsid w:val="00B50D84"/>
    <w:rsid w:val="00B52F76"/>
    <w:rsid w:val="00B54477"/>
    <w:rsid w:val="00B565F7"/>
    <w:rsid w:val="00B573F5"/>
    <w:rsid w:val="00B60A98"/>
    <w:rsid w:val="00B63510"/>
    <w:rsid w:val="00B66251"/>
    <w:rsid w:val="00B7080D"/>
    <w:rsid w:val="00B73355"/>
    <w:rsid w:val="00B75FFB"/>
    <w:rsid w:val="00B76DD9"/>
    <w:rsid w:val="00B772A2"/>
    <w:rsid w:val="00B8073B"/>
    <w:rsid w:val="00B80F82"/>
    <w:rsid w:val="00B81829"/>
    <w:rsid w:val="00B8282E"/>
    <w:rsid w:val="00B82F95"/>
    <w:rsid w:val="00B84065"/>
    <w:rsid w:val="00B85F84"/>
    <w:rsid w:val="00B86CE9"/>
    <w:rsid w:val="00B87221"/>
    <w:rsid w:val="00B92B0B"/>
    <w:rsid w:val="00B9320A"/>
    <w:rsid w:val="00B93EEA"/>
    <w:rsid w:val="00B95578"/>
    <w:rsid w:val="00B96BDE"/>
    <w:rsid w:val="00B97898"/>
    <w:rsid w:val="00BA2286"/>
    <w:rsid w:val="00BA24F9"/>
    <w:rsid w:val="00BA314E"/>
    <w:rsid w:val="00BA4EB5"/>
    <w:rsid w:val="00BB477E"/>
    <w:rsid w:val="00BB4C38"/>
    <w:rsid w:val="00BC1D45"/>
    <w:rsid w:val="00BC5586"/>
    <w:rsid w:val="00BC6B74"/>
    <w:rsid w:val="00BC6ED7"/>
    <w:rsid w:val="00BC7106"/>
    <w:rsid w:val="00BC7C24"/>
    <w:rsid w:val="00BD0693"/>
    <w:rsid w:val="00BD0753"/>
    <w:rsid w:val="00BD0C23"/>
    <w:rsid w:val="00BD3EAC"/>
    <w:rsid w:val="00BD4CFA"/>
    <w:rsid w:val="00BD5E94"/>
    <w:rsid w:val="00BD769E"/>
    <w:rsid w:val="00BD76BF"/>
    <w:rsid w:val="00BE00F4"/>
    <w:rsid w:val="00BE08D6"/>
    <w:rsid w:val="00BE1C91"/>
    <w:rsid w:val="00BE2123"/>
    <w:rsid w:val="00BE2D51"/>
    <w:rsid w:val="00BE40B8"/>
    <w:rsid w:val="00BE41EC"/>
    <w:rsid w:val="00BE4A40"/>
    <w:rsid w:val="00BF0814"/>
    <w:rsid w:val="00BF0914"/>
    <w:rsid w:val="00BF241F"/>
    <w:rsid w:val="00BF277B"/>
    <w:rsid w:val="00BF6EEB"/>
    <w:rsid w:val="00BF7AEB"/>
    <w:rsid w:val="00BF7ECF"/>
    <w:rsid w:val="00C0029B"/>
    <w:rsid w:val="00C004A1"/>
    <w:rsid w:val="00C0189B"/>
    <w:rsid w:val="00C040D5"/>
    <w:rsid w:val="00C04546"/>
    <w:rsid w:val="00C0465D"/>
    <w:rsid w:val="00C04C40"/>
    <w:rsid w:val="00C06D18"/>
    <w:rsid w:val="00C107B3"/>
    <w:rsid w:val="00C12069"/>
    <w:rsid w:val="00C15BBF"/>
    <w:rsid w:val="00C1612E"/>
    <w:rsid w:val="00C1663A"/>
    <w:rsid w:val="00C16BC7"/>
    <w:rsid w:val="00C16FC4"/>
    <w:rsid w:val="00C179FB"/>
    <w:rsid w:val="00C218B3"/>
    <w:rsid w:val="00C223F2"/>
    <w:rsid w:val="00C25DA8"/>
    <w:rsid w:val="00C2706B"/>
    <w:rsid w:val="00C27BEF"/>
    <w:rsid w:val="00C27EEC"/>
    <w:rsid w:val="00C329AA"/>
    <w:rsid w:val="00C32D01"/>
    <w:rsid w:val="00C32D1C"/>
    <w:rsid w:val="00C33CD6"/>
    <w:rsid w:val="00C342B3"/>
    <w:rsid w:val="00C34351"/>
    <w:rsid w:val="00C345FB"/>
    <w:rsid w:val="00C35046"/>
    <w:rsid w:val="00C36CB4"/>
    <w:rsid w:val="00C40C73"/>
    <w:rsid w:val="00C4115C"/>
    <w:rsid w:val="00C43C40"/>
    <w:rsid w:val="00C451F7"/>
    <w:rsid w:val="00C509D5"/>
    <w:rsid w:val="00C556B4"/>
    <w:rsid w:val="00C578D7"/>
    <w:rsid w:val="00C61C2D"/>
    <w:rsid w:val="00C61EAD"/>
    <w:rsid w:val="00C6290D"/>
    <w:rsid w:val="00C64F1F"/>
    <w:rsid w:val="00C67C8F"/>
    <w:rsid w:val="00C71ABB"/>
    <w:rsid w:val="00C71DE4"/>
    <w:rsid w:val="00C74511"/>
    <w:rsid w:val="00C74FAD"/>
    <w:rsid w:val="00C75E4F"/>
    <w:rsid w:val="00C76658"/>
    <w:rsid w:val="00C77DE4"/>
    <w:rsid w:val="00C80B6B"/>
    <w:rsid w:val="00C82462"/>
    <w:rsid w:val="00C82574"/>
    <w:rsid w:val="00C935F0"/>
    <w:rsid w:val="00CA3803"/>
    <w:rsid w:val="00CA4937"/>
    <w:rsid w:val="00CA7810"/>
    <w:rsid w:val="00CA7C66"/>
    <w:rsid w:val="00CB0026"/>
    <w:rsid w:val="00CB1A98"/>
    <w:rsid w:val="00CB289E"/>
    <w:rsid w:val="00CB2B8B"/>
    <w:rsid w:val="00CB2DA7"/>
    <w:rsid w:val="00CB306B"/>
    <w:rsid w:val="00CB32B6"/>
    <w:rsid w:val="00CB4731"/>
    <w:rsid w:val="00CB728D"/>
    <w:rsid w:val="00CC2627"/>
    <w:rsid w:val="00CC4B38"/>
    <w:rsid w:val="00CD081F"/>
    <w:rsid w:val="00CD31A1"/>
    <w:rsid w:val="00CD4DD8"/>
    <w:rsid w:val="00CD7693"/>
    <w:rsid w:val="00CD7D01"/>
    <w:rsid w:val="00CE11BD"/>
    <w:rsid w:val="00CE17CF"/>
    <w:rsid w:val="00CE186C"/>
    <w:rsid w:val="00CE2585"/>
    <w:rsid w:val="00CE28B9"/>
    <w:rsid w:val="00CE42FF"/>
    <w:rsid w:val="00CE4797"/>
    <w:rsid w:val="00CE5390"/>
    <w:rsid w:val="00CE6649"/>
    <w:rsid w:val="00CF0DA9"/>
    <w:rsid w:val="00CF33B6"/>
    <w:rsid w:val="00CF3D37"/>
    <w:rsid w:val="00CF77A9"/>
    <w:rsid w:val="00D01562"/>
    <w:rsid w:val="00D04FDB"/>
    <w:rsid w:val="00D065E7"/>
    <w:rsid w:val="00D06B79"/>
    <w:rsid w:val="00D06C30"/>
    <w:rsid w:val="00D07384"/>
    <w:rsid w:val="00D07926"/>
    <w:rsid w:val="00D07B6E"/>
    <w:rsid w:val="00D07D6D"/>
    <w:rsid w:val="00D10C92"/>
    <w:rsid w:val="00D10F79"/>
    <w:rsid w:val="00D111EF"/>
    <w:rsid w:val="00D124EC"/>
    <w:rsid w:val="00D12865"/>
    <w:rsid w:val="00D13E5E"/>
    <w:rsid w:val="00D1512C"/>
    <w:rsid w:val="00D15216"/>
    <w:rsid w:val="00D16117"/>
    <w:rsid w:val="00D171F4"/>
    <w:rsid w:val="00D208C8"/>
    <w:rsid w:val="00D21C29"/>
    <w:rsid w:val="00D2580D"/>
    <w:rsid w:val="00D25E6F"/>
    <w:rsid w:val="00D26F69"/>
    <w:rsid w:val="00D303F1"/>
    <w:rsid w:val="00D30C31"/>
    <w:rsid w:val="00D31692"/>
    <w:rsid w:val="00D33268"/>
    <w:rsid w:val="00D338BB"/>
    <w:rsid w:val="00D33F73"/>
    <w:rsid w:val="00D364A6"/>
    <w:rsid w:val="00D3662D"/>
    <w:rsid w:val="00D36F90"/>
    <w:rsid w:val="00D375BB"/>
    <w:rsid w:val="00D40819"/>
    <w:rsid w:val="00D43681"/>
    <w:rsid w:val="00D43B86"/>
    <w:rsid w:val="00D43D47"/>
    <w:rsid w:val="00D4538C"/>
    <w:rsid w:val="00D456EE"/>
    <w:rsid w:val="00D51C78"/>
    <w:rsid w:val="00D55684"/>
    <w:rsid w:val="00D622FF"/>
    <w:rsid w:val="00D6365D"/>
    <w:rsid w:val="00D64C21"/>
    <w:rsid w:val="00D6573A"/>
    <w:rsid w:val="00D66AA5"/>
    <w:rsid w:val="00D70F64"/>
    <w:rsid w:val="00D710E3"/>
    <w:rsid w:val="00D71DD3"/>
    <w:rsid w:val="00D765F1"/>
    <w:rsid w:val="00D773F7"/>
    <w:rsid w:val="00D83627"/>
    <w:rsid w:val="00D84A23"/>
    <w:rsid w:val="00D851DC"/>
    <w:rsid w:val="00D856E2"/>
    <w:rsid w:val="00D87F8B"/>
    <w:rsid w:val="00D91DAB"/>
    <w:rsid w:val="00D93351"/>
    <w:rsid w:val="00D9592E"/>
    <w:rsid w:val="00D97853"/>
    <w:rsid w:val="00DA0B12"/>
    <w:rsid w:val="00DA17A6"/>
    <w:rsid w:val="00DA347B"/>
    <w:rsid w:val="00DA3BA6"/>
    <w:rsid w:val="00DA4B90"/>
    <w:rsid w:val="00DA4C40"/>
    <w:rsid w:val="00DA5295"/>
    <w:rsid w:val="00DA7983"/>
    <w:rsid w:val="00DB1BCB"/>
    <w:rsid w:val="00DB4CC9"/>
    <w:rsid w:val="00DB77C4"/>
    <w:rsid w:val="00DB79E4"/>
    <w:rsid w:val="00DB7BC9"/>
    <w:rsid w:val="00DC010B"/>
    <w:rsid w:val="00DC0784"/>
    <w:rsid w:val="00DC13F2"/>
    <w:rsid w:val="00DC1D34"/>
    <w:rsid w:val="00DC36B7"/>
    <w:rsid w:val="00DC50B3"/>
    <w:rsid w:val="00DC6E96"/>
    <w:rsid w:val="00DD149F"/>
    <w:rsid w:val="00DD381C"/>
    <w:rsid w:val="00DD3DEE"/>
    <w:rsid w:val="00DD3E63"/>
    <w:rsid w:val="00DD43A3"/>
    <w:rsid w:val="00DD4778"/>
    <w:rsid w:val="00DD5F67"/>
    <w:rsid w:val="00DD737F"/>
    <w:rsid w:val="00DE01DF"/>
    <w:rsid w:val="00DE2E6C"/>
    <w:rsid w:val="00DE3161"/>
    <w:rsid w:val="00DF22E5"/>
    <w:rsid w:val="00DF33A2"/>
    <w:rsid w:val="00DF5111"/>
    <w:rsid w:val="00DF6CA1"/>
    <w:rsid w:val="00E01687"/>
    <w:rsid w:val="00E017DC"/>
    <w:rsid w:val="00E01F41"/>
    <w:rsid w:val="00E02512"/>
    <w:rsid w:val="00E038E1"/>
    <w:rsid w:val="00E04824"/>
    <w:rsid w:val="00E058FE"/>
    <w:rsid w:val="00E0614D"/>
    <w:rsid w:val="00E061BB"/>
    <w:rsid w:val="00E06DA5"/>
    <w:rsid w:val="00E06FC6"/>
    <w:rsid w:val="00E0798A"/>
    <w:rsid w:val="00E10DD4"/>
    <w:rsid w:val="00E11D36"/>
    <w:rsid w:val="00E12140"/>
    <w:rsid w:val="00E138FD"/>
    <w:rsid w:val="00E14E9E"/>
    <w:rsid w:val="00E15016"/>
    <w:rsid w:val="00E1597B"/>
    <w:rsid w:val="00E17807"/>
    <w:rsid w:val="00E210B0"/>
    <w:rsid w:val="00E23E83"/>
    <w:rsid w:val="00E24CEF"/>
    <w:rsid w:val="00E2568C"/>
    <w:rsid w:val="00E3286B"/>
    <w:rsid w:val="00E3401A"/>
    <w:rsid w:val="00E34A41"/>
    <w:rsid w:val="00E35FEC"/>
    <w:rsid w:val="00E419BB"/>
    <w:rsid w:val="00E42594"/>
    <w:rsid w:val="00E442B3"/>
    <w:rsid w:val="00E44A5A"/>
    <w:rsid w:val="00E45BB7"/>
    <w:rsid w:val="00E46C89"/>
    <w:rsid w:val="00E54045"/>
    <w:rsid w:val="00E54705"/>
    <w:rsid w:val="00E62265"/>
    <w:rsid w:val="00E62561"/>
    <w:rsid w:val="00E6265C"/>
    <w:rsid w:val="00E629EF"/>
    <w:rsid w:val="00E6330B"/>
    <w:rsid w:val="00E6366B"/>
    <w:rsid w:val="00E656AD"/>
    <w:rsid w:val="00E65907"/>
    <w:rsid w:val="00E669A7"/>
    <w:rsid w:val="00E67E05"/>
    <w:rsid w:val="00E724CC"/>
    <w:rsid w:val="00E729BA"/>
    <w:rsid w:val="00E73635"/>
    <w:rsid w:val="00E74F95"/>
    <w:rsid w:val="00E765D2"/>
    <w:rsid w:val="00E77B28"/>
    <w:rsid w:val="00E836C9"/>
    <w:rsid w:val="00E86663"/>
    <w:rsid w:val="00E875BC"/>
    <w:rsid w:val="00E92696"/>
    <w:rsid w:val="00E92DEF"/>
    <w:rsid w:val="00E94633"/>
    <w:rsid w:val="00E957F8"/>
    <w:rsid w:val="00E96621"/>
    <w:rsid w:val="00E97ECC"/>
    <w:rsid w:val="00E97ED5"/>
    <w:rsid w:val="00EA01E2"/>
    <w:rsid w:val="00EA2739"/>
    <w:rsid w:val="00EA2AE5"/>
    <w:rsid w:val="00EA36DB"/>
    <w:rsid w:val="00EA3D1E"/>
    <w:rsid w:val="00EA5AFF"/>
    <w:rsid w:val="00EB1FA6"/>
    <w:rsid w:val="00EB4C55"/>
    <w:rsid w:val="00EB6FA2"/>
    <w:rsid w:val="00EB76EF"/>
    <w:rsid w:val="00EB7879"/>
    <w:rsid w:val="00EC1477"/>
    <w:rsid w:val="00EC1B3E"/>
    <w:rsid w:val="00EC1C2C"/>
    <w:rsid w:val="00EC37F3"/>
    <w:rsid w:val="00EC443F"/>
    <w:rsid w:val="00ED1323"/>
    <w:rsid w:val="00ED2944"/>
    <w:rsid w:val="00ED322C"/>
    <w:rsid w:val="00ED7653"/>
    <w:rsid w:val="00EE2693"/>
    <w:rsid w:val="00EE2CC7"/>
    <w:rsid w:val="00EE2F4B"/>
    <w:rsid w:val="00EE3BBF"/>
    <w:rsid w:val="00EE3C48"/>
    <w:rsid w:val="00EE457E"/>
    <w:rsid w:val="00EE4C91"/>
    <w:rsid w:val="00EF14CA"/>
    <w:rsid w:val="00EF194F"/>
    <w:rsid w:val="00EF3275"/>
    <w:rsid w:val="00EF49F2"/>
    <w:rsid w:val="00EF5D60"/>
    <w:rsid w:val="00F00D02"/>
    <w:rsid w:val="00F01880"/>
    <w:rsid w:val="00F03285"/>
    <w:rsid w:val="00F038A3"/>
    <w:rsid w:val="00F03BCD"/>
    <w:rsid w:val="00F04656"/>
    <w:rsid w:val="00F047D1"/>
    <w:rsid w:val="00F10642"/>
    <w:rsid w:val="00F11D5F"/>
    <w:rsid w:val="00F14A18"/>
    <w:rsid w:val="00F150A6"/>
    <w:rsid w:val="00F155D6"/>
    <w:rsid w:val="00F17423"/>
    <w:rsid w:val="00F17D27"/>
    <w:rsid w:val="00F22EFE"/>
    <w:rsid w:val="00F31B24"/>
    <w:rsid w:val="00F32054"/>
    <w:rsid w:val="00F320D8"/>
    <w:rsid w:val="00F34340"/>
    <w:rsid w:val="00F35572"/>
    <w:rsid w:val="00F413B3"/>
    <w:rsid w:val="00F417E7"/>
    <w:rsid w:val="00F458B1"/>
    <w:rsid w:val="00F45BF9"/>
    <w:rsid w:val="00F45EFC"/>
    <w:rsid w:val="00F461A5"/>
    <w:rsid w:val="00F469BE"/>
    <w:rsid w:val="00F50436"/>
    <w:rsid w:val="00F504AC"/>
    <w:rsid w:val="00F50AC1"/>
    <w:rsid w:val="00F520FB"/>
    <w:rsid w:val="00F55305"/>
    <w:rsid w:val="00F567B7"/>
    <w:rsid w:val="00F62C26"/>
    <w:rsid w:val="00F66769"/>
    <w:rsid w:val="00F66F0E"/>
    <w:rsid w:val="00F6777E"/>
    <w:rsid w:val="00F67D64"/>
    <w:rsid w:val="00F71B5C"/>
    <w:rsid w:val="00F74D3B"/>
    <w:rsid w:val="00F7768D"/>
    <w:rsid w:val="00F77C4B"/>
    <w:rsid w:val="00F77D3D"/>
    <w:rsid w:val="00F80E3F"/>
    <w:rsid w:val="00F82186"/>
    <w:rsid w:val="00F83710"/>
    <w:rsid w:val="00F8411D"/>
    <w:rsid w:val="00F84E6A"/>
    <w:rsid w:val="00F859E1"/>
    <w:rsid w:val="00F87C7D"/>
    <w:rsid w:val="00F87DC9"/>
    <w:rsid w:val="00F9014F"/>
    <w:rsid w:val="00F91524"/>
    <w:rsid w:val="00F93063"/>
    <w:rsid w:val="00F94915"/>
    <w:rsid w:val="00F9712C"/>
    <w:rsid w:val="00F97233"/>
    <w:rsid w:val="00FA34BC"/>
    <w:rsid w:val="00FA5516"/>
    <w:rsid w:val="00FA6ABC"/>
    <w:rsid w:val="00FB0152"/>
    <w:rsid w:val="00FB124B"/>
    <w:rsid w:val="00FB40BF"/>
    <w:rsid w:val="00FB42EE"/>
    <w:rsid w:val="00FB4450"/>
    <w:rsid w:val="00FB6B03"/>
    <w:rsid w:val="00FC4100"/>
    <w:rsid w:val="00FC6155"/>
    <w:rsid w:val="00FC6D52"/>
    <w:rsid w:val="00FC6EC6"/>
    <w:rsid w:val="00FD0999"/>
    <w:rsid w:val="00FD3CA9"/>
    <w:rsid w:val="00FD4D14"/>
    <w:rsid w:val="00FD4D62"/>
    <w:rsid w:val="00FD690E"/>
    <w:rsid w:val="00FE1D90"/>
    <w:rsid w:val="00FE5E6E"/>
    <w:rsid w:val="00FE61A3"/>
    <w:rsid w:val="00FF3F08"/>
    <w:rsid w:val="00FF5E46"/>
    <w:rsid w:val="00FF6ABF"/>
    <w:rsid w:val="00FF7206"/>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3AC3B9"/>
  <w15:docId w15:val="{B271D1BE-8CB9-45D0-A88A-EAC40603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4C"/>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F8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ấp1,List A,bullet,List Paragraph1,bullet 1,Bullet L1,list 123,Lít bullet 2,ANNEX,List Paragraph2,List Paragraph11,Thang2,normalnumber"/>
    <w:basedOn w:val="Normal"/>
    <w:link w:val="ListParagraphChar"/>
    <w:uiPriority w:val="34"/>
    <w:qFormat/>
    <w:rsid w:val="005417E9"/>
    <w:pPr>
      <w:ind w:left="720"/>
      <w:contextualSpacing/>
    </w:pPr>
  </w:style>
  <w:style w:type="paragraph" w:styleId="Header">
    <w:name w:val="header"/>
    <w:basedOn w:val="Normal"/>
    <w:link w:val="HeaderChar"/>
    <w:uiPriority w:val="99"/>
    <w:unhideWhenUsed/>
    <w:rsid w:val="00F55305"/>
    <w:pPr>
      <w:tabs>
        <w:tab w:val="center" w:pos="4680"/>
        <w:tab w:val="right" w:pos="9360"/>
      </w:tabs>
    </w:pPr>
  </w:style>
  <w:style w:type="character" w:customStyle="1" w:styleId="HeaderChar">
    <w:name w:val="Header Char"/>
    <w:basedOn w:val="DefaultParagraphFont"/>
    <w:link w:val="Header"/>
    <w:uiPriority w:val="99"/>
    <w:rsid w:val="00F5530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55305"/>
    <w:pPr>
      <w:tabs>
        <w:tab w:val="center" w:pos="4680"/>
        <w:tab w:val="right" w:pos="9360"/>
      </w:tabs>
    </w:pPr>
  </w:style>
  <w:style w:type="character" w:customStyle="1" w:styleId="FooterChar">
    <w:name w:val="Footer Char"/>
    <w:basedOn w:val="DefaultParagraphFont"/>
    <w:link w:val="Footer"/>
    <w:uiPriority w:val="99"/>
    <w:semiHidden/>
    <w:rsid w:val="00F55305"/>
    <w:rPr>
      <w:rFonts w:ascii="Times New Roman" w:eastAsia="Times New Roman" w:hAnsi="Times New Roman" w:cs="Times New Roman"/>
      <w:sz w:val="24"/>
      <w:szCs w:val="24"/>
    </w:rPr>
  </w:style>
  <w:style w:type="character" w:customStyle="1" w:styleId="ListParagraphChar">
    <w:name w:val="List Paragraph Char"/>
    <w:aliases w:val="Cấp1 Char,List A Char,bullet Char,List Paragraph1 Char,bullet 1 Char,Bullet L1 Char,list 123 Char,Lít bullet 2 Char,ANNEX Char,List Paragraph2 Char,List Paragraph11 Char,Thang2 Char,normalnumber Char"/>
    <w:link w:val="ListParagraph"/>
    <w:uiPriority w:val="34"/>
    <w:rsid w:val="00D13E5E"/>
    <w:rPr>
      <w:rFonts w:ascii="Times New Roman" w:eastAsia="Times New Roman" w:hAnsi="Times New Roman" w:cs="Times New Roman"/>
      <w:sz w:val="24"/>
      <w:szCs w:val="24"/>
    </w:rPr>
  </w:style>
  <w:style w:type="paragraph" w:styleId="NoSpacing">
    <w:name w:val="No Spacing"/>
    <w:uiPriority w:val="1"/>
    <w:qFormat/>
    <w:rsid w:val="00AC7E78"/>
    <w:pPr>
      <w:spacing w:after="0"/>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B7080D"/>
    <w:rPr>
      <w:color w:val="0000FF" w:themeColor="hyperlink"/>
      <w:u w:val="single"/>
    </w:rPr>
  </w:style>
  <w:style w:type="character" w:customStyle="1" w:styleId="il">
    <w:name w:val="il"/>
    <w:basedOn w:val="DefaultParagraphFont"/>
    <w:rsid w:val="00F7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sinh.hcmulaw.edu.vn/" TargetMode="External"/><Relationship Id="rId13" Type="http://schemas.openxmlformats.org/officeDocument/2006/relationships/hyperlink" Target="https://heinonline.org/HOL/Welcome"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ttt.hcmulaw.edu.vn/" TargetMode="External"/><Relationship Id="rId12" Type="http://schemas.openxmlformats.org/officeDocument/2006/relationships/hyperlink" Target="https://next.westlaw.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ive.google.com/drive/folders/1NG1iN126hS-cdsuSttaAw6_cvhIgkI3_?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hcmulaw.edu.vn/opac" TargetMode="External"/><Relationship Id="rId5" Type="http://schemas.openxmlformats.org/officeDocument/2006/relationships/footnotes" Target="footnotes.xml"/><Relationship Id="rId15" Type="http://schemas.openxmlformats.org/officeDocument/2006/relationships/hyperlink" Target="https://thuvienso.hcmulaw.edu.vn" TargetMode="External"/><Relationship Id="rId10" Type="http://schemas.openxmlformats.org/officeDocument/2006/relationships/hyperlink" Target="https://thuvienso.hcmulaw.edu.v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hcmulaw.edu.vn/index.php/vi/" TargetMode="External"/><Relationship Id="rId14" Type="http://schemas.openxmlformats.org/officeDocument/2006/relationships/hyperlink" Target="http://portal.igpublish.com/i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27</Pages>
  <Words>6826</Words>
  <Characters>38910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Khong Huong Giang</dc:creator>
  <cp:lastModifiedBy>Ho Hoang KhanhTram</cp:lastModifiedBy>
  <cp:revision>169</cp:revision>
  <cp:lastPrinted>2022-12-23T10:28:00Z</cp:lastPrinted>
  <dcterms:created xsi:type="dcterms:W3CDTF">2023-11-03T01:54:00Z</dcterms:created>
  <dcterms:modified xsi:type="dcterms:W3CDTF">2023-11-22T03:41:00Z</dcterms:modified>
</cp:coreProperties>
</file>